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7B6" w:rsidRDefault="004C77B6" w:rsidP="007C23CA">
      <w:pPr>
        <w:spacing w:before="161" w:after="161" w:line="240" w:lineRule="auto"/>
        <w:outlineLvl w:val="0"/>
        <w:rPr>
          <w:rFonts w:asciiTheme="majorBidi" w:eastAsia="Times New Roman" w:hAnsiTheme="majorBidi" w:cstheme="majorBidi"/>
          <w:b/>
          <w:bCs/>
          <w:color w:val="12284C"/>
          <w:kern w:val="36"/>
          <w:sz w:val="32"/>
          <w:szCs w:val="32"/>
          <w:lang w:val="bg-BG"/>
        </w:rPr>
      </w:pPr>
    </w:p>
    <w:p w:rsidR="008B3BB7" w:rsidRPr="001D39D5" w:rsidRDefault="001D39D5" w:rsidP="001D39D5">
      <w:pPr>
        <w:spacing w:before="161" w:after="161" w:line="240" w:lineRule="auto"/>
        <w:jc w:val="center"/>
        <w:outlineLvl w:val="0"/>
        <w:rPr>
          <w:rFonts w:asciiTheme="majorBidi" w:eastAsia="Times New Roman" w:hAnsiTheme="majorBidi" w:cstheme="majorBidi"/>
          <w:b/>
          <w:bCs/>
          <w:color w:val="12284C"/>
          <w:kern w:val="36"/>
          <w:sz w:val="32"/>
          <w:szCs w:val="32"/>
          <w:lang w:val="bg-BG"/>
        </w:rPr>
      </w:pPr>
      <w:r w:rsidRPr="001D39D5">
        <w:rPr>
          <w:rFonts w:asciiTheme="majorBidi" w:eastAsia="Times New Roman" w:hAnsiTheme="majorBidi" w:cstheme="majorBidi"/>
          <w:b/>
          <w:bCs/>
          <w:color w:val="12284C"/>
          <w:kern w:val="36"/>
          <w:sz w:val="32"/>
          <w:szCs w:val="32"/>
          <w:lang w:val="bg-BG"/>
        </w:rPr>
        <w:t>А</w:t>
      </w:r>
      <w:r w:rsidR="002433B1" w:rsidRPr="001D39D5">
        <w:rPr>
          <w:rFonts w:asciiTheme="majorBidi" w:eastAsia="Times New Roman" w:hAnsiTheme="majorBidi" w:cstheme="majorBidi"/>
          <w:b/>
          <w:bCs/>
          <w:color w:val="12284C"/>
          <w:kern w:val="36"/>
          <w:sz w:val="32"/>
          <w:szCs w:val="32"/>
          <w:lang w:val="bg-BG"/>
        </w:rPr>
        <w:t>пел за постигане на справедливост при доставката на ваксини</w:t>
      </w:r>
      <w:r w:rsidR="00C17F7E">
        <w:rPr>
          <w:rFonts w:asciiTheme="majorBidi" w:eastAsia="Times New Roman" w:hAnsiTheme="majorBidi" w:cstheme="majorBidi"/>
          <w:b/>
          <w:bCs/>
          <w:color w:val="12284C"/>
          <w:kern w:val="36"/>
          <w:sz w:val="32"/>
          <w:szCs w:val="32"/>
          <w:lang w:val="bg-BG"/>
        </w:rPr>
        <w:t>.</w:t>
      </w:r>
    </w:p>
    <w:p w:rsidR="004C77B6" w:rsidRDefault="004C77B6" w:rsidP="00BD18C8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color w:val="000000"/>
          <w:sz w:val="27"/>
          <w:szCs w:val="27"/>
          <w:lang w:val="bg-BG"/>
        </w:rPr>
      </w:pPr>
    </w:p>
    <w:p w:rsidR="00B152AE" w:rsidRPr="00BD18C8" w:rsidRDefault="008B1E06" w:rsidP="0019115C">
      <w:pPr>
        <w:spacing w:before="100" w:beforeAutospacing="1" w:after="100" w:afterAutospacing="1" w:line="240" w:lineRule="auto"/>
        <w:ind w:firstLine="720"/>
        <w:jc w:val="both"/>
        <w:rPr>
          <w:rFonts w:asciiTheme="majorBidi" w:eastAsia="Times New Roman" w:hAnsiTheme="majorBidi" w:cstheme="majorBidi"/>
          <w:color w:val="000000"/>
          <w:sz w:val="27"/>
          <w:szCs w:val="27"/>
          <w:lang w:val="bg-BG"/>
        </w:rPr>
      </w:pPr>
      <w:r>
        <w:rPr>
          <w:rFonts w:asciiTheme="majorBidi" w:eastAsia="Times New Roman" w:hAnsiTheme="majorBidi" w:cstheme="majorBidi"/>
          <w:color w:val="000000"/>
          <w:sz w:val="27"/>
          <w:szCs w:val="27"/>
          <w:lang w:val="bg-BG"/>
        </w:rPr>
        <w:t>П</w:t>
      </w:r>
      <w:r w:rsidR="00B152AE" w:rsidRPr="00BD18C8">
        <w:rPr>
          <w:rFonts w:asciiTheme="majorBidi" w:eastAsia="Times New Roman" w:hAnsiTheme="majorBidi" w:cstheme="majorBidi"/>
          <w:color w:val="000000"/>
          <w:sz w:val="27"/>
          <w:szCs w:val="27"/>
          <w:lang w:val="bg-BG"/>
        </w:rPr>
        <w:t xml:space="preserve">рез юни 2020 г., няколко месеца след началото на пандемията от COVID-19, Организацията на обединените нации и Международното движение на Червения кръст и Червения полумесец съвместно призоваха правителствата, частния сектор, международните организации и гражданското общество да ускорят усилията за разработването, тестването и производството </w:t>
      </w:r>
      <w:r w:rsidR="001D39D5">
        <w:rPr>
          <w:rFonts w:asciiTheme="majorBidi" w:eastAsia="Times New Roman" w:hAnsiTheme="majorBidi" w:cstheme="majorBidi"/>
          <w:color w:val="000000"/>
          <w:sz w:val="27"/>
          <w:szCs w:val="27"/>
          <w:lang w:val="bg-BG"/>
        </w:rPr>
        <w:t>на безопасна и достъпна ваксина за хората</w:t>
      </w:r>
      <w:r w:rsidR="00B152AE" w:rsidRPr="00BD18C8">
        <w:rPr>
          <w:rFonts w:asciiTheme="majorBidi" w:eastAsia="Times New Roman" w:hAnsiTheme="majorBidi" w:cstheme="majorBidi"/>
          <w:color w:val="000000"/>
          <w:sz w:val="27"/>
          <w:szCs w:val="27"/>
          <w:lang w:val="bg-BG"/>
        </w:rPr>
        <w:t>, с която всички, навсякъде да бъдат защитени и която да доведе до край на кризата.</w:t>
      </w:r>
    </w:p>
    <w:p w:rsidR="00B152AE" w:rsidRPr="00BD18C8" w:rsidRDefault="001D39D5" w:rsidP="0019115C">
      <w:pPr>
        <w:spacing w:before="100" w:beforeAutospacing="1" w:after="100" w:afterAutospacing="1" w:line="240" w:lineRule="auto"/>
        <w:ind w:firstLine="720"/>
        <w:jc w:val="both"/>
        <w:rPr>
          <w:rFonts w:asciiTheme="majorBidi" w:eastAsia="Times New Roman" w:hAnsiTheme="majorBidi" w:cstheme="majorBidi"/>
          <w:color w:val="000000"/>
          <w:sz w:val="27"/>
          <w:szCs w:val="27"/>
          <w:lang w:val="bg-BG"/>
        </w:rPr>
      </w:pPr>
      <w:r>
        <w:rPr>
          <w:rFonts w:asciiTheme="majorBidi" w:eastAsia="Times New Roman" w:hAnsiTheme="majorBidi" w:cstheme="majorBidi"/>
          <w:color w:val="000000"/>
          <w:sz w:val="27"/>
          <w:szCs w:val="27"/>
          <w:lang w:val="bg-BG"/>
        </w:rPr>
        <w:t xml:space="preserve">Тази </w:t>
      </w:r>
      <w:r w:rsidR="00B152AE" w:rsidRPr="00BD18C8">
        <w:rPr>
          <w:rFonts w:asciiTheme="majorBidi" w:eastAsia="Times New Roman" w:hAnsiTheme="majorBidi" w:cstheme="majorBidi"/>
          <w:color w:val="000000"/>
          <w:sz w:val="27"/>
          <w:szCs w:val="27"/>
          <w:lang w:val="bg-BG"/>
        </w:rPr>
        <w:t xml:space="preserve">ваксина трябва да </w:t>
      </w:r>
      <w:r w:rsidR="00896E2C" w:rsidRPr="00BD18C8">
        <w:rPr>
          <w:rFonts w:asciiTheme="majorBidi" w:eastAsia="Times New Roman" w:hAnsiTheme="majorBidi" w:cstheme="majorBidi"/>
          <w:color w:val="000000"/>
          <w:sz w:val="27"/>
          <w:szCs w:val="27"/>
          <w:lang w:val="bg-BG"/>
        </w:rPr>
        <w:t xml:space="preserve">предпазва както </w:t>
      </w:r>
      <w:r w:rsidR="00B152AE" w:rsidRPr="00BD18C8">
        <w:rPr>
          <w:rFonts w:asciiTheme="majorBidi" w:eastAsia="Times New Roman" w:hAnsiTheme="majorBidi" w:cstheme="majorBidi"/>
          <w:color w:val="000000"/>
          <w:sz w:val="27"/>
          <w:szCs w:val="27"/>
          <w:lang w:val="bg-BG"/>
        </w:rPr>
        <w:t>заможните</w:t>
      </w:r>
      <w:r w:rsidR="00896E2C" w:rsidRPr="00BD18C8">
        <w:rPr>
          <w:rFonts w:asciiTheme="majorBidi" w:eastAsia="Times New Roman" w:hAnsiTheme="majorBidi" w:cstheme="majorBidi"/>
          <w:color w:val="000000"/>
          <w:sz w:val="27"/>
          <w:szCs w:val="27"/>
          <w:lang w:val="bg-BG"/>
        </w:rPr>
        <w:t>, така</w:t>
      </w:r>
      <w:r w:rsidR="00B152AE" w:rsidRPr="00BD18C8">
        <w:rPr>
          <w:rFonts w:asciiTheme="majorBidi" w:eastAsia="Times New Roman" w:hAnsiTheme="majorBidi" w:cstheme="majorBidi"/>
          <w:color w:val="000000"/>
          <w:sz w:val="27"/>
          <w:szCs w:val="27"/>
          <w:lang w:val="bg-BG"/>
        </w:rPr>
        <w:t xml:space="preserve"> и бедните, </w:t>
      </w:r>
      <w:r w:rsidR="00896E2C" w:rsidRPr="00BD18C8">
        <w:rPr>
          <w:rFonts w:asciiTheme="majorBidi" w:eastAsia="Times New Roman" w:hAnsiTheme="majorBidi" w:cstheme="majorBidi"/>
          <w:color w:val="000000"/>
          <w:sz w:val="27"/>
          <w:szCs w:val="27"/>
          <w:lang w:val="bg-BG"/>
        </w:rPr>
        <w:t>както по-</w:t>
      </w:r>
      <w:r w:rsidR="00B152AE" w:rsidRPr="00BD18C8">
        <w:rPr>
          <w:rFonts w:asciiTheme="majorBidi" w:eastAsia="Times New Roman" w:hAnsiTheme="majorBidi" w:cstheme="majorBidi"/>
          <w:color w:val="000000"/>
          <w:sz w:val="27"/>
          <w:szCs w:val="27"/>
          <w:lang w:val="bg-BG"/>
        </w:rPr>
        <w:t xml:space="preserve">възрастните хора, </w:t>
      </w:r>
      <w:r w:rsidR="00896E2C" w:rsidRPr="00BD18C8">
        <w:rPr>
          <w:rFonts w:asciiTheme="majorBidi" w:eastAsia="Times New Roman" w:hAnsiTheme="majorBidi" w:cstheme="majorBidi"/>
          <w:color w:val="000000"/>
          <w:sz w:val="27"/>
          <w:szCs w:val="27"/>
          <w:lang w:val="bg-BG"/>
        </w:rPr>
        <w:t>така</w:t>
      </w:r>
      <w:r w:rsidR="00B152AE" w:rsidRPr="00BD18C8">
        <w:rPr>
          <w:rFonts w:asciiTheme="majorBidi" w:eastAsia="Times New Roman" w:hAnsiTheme="majorBidi" w:cstheme="majorBidi"/>
          <w:color w:val="000000"/>
          <w:sz w:val="27"/>
          <w:szCs w:val="27"/>
          <w:lang w:val="bg-BG"/>
        </w:rPr>
        <w:t xml:space="preserve"> и младите, насилствено разселените лица, мигрантите, независимо от техния имиграционен статус, и други често пренебрегвани </w:t>
      </w:r>
      <w:r w:rsidR="00896E2C" w:rsidRPr="00BD18C8">
        <w:rPr>
          <w:rFonts w:asciiTheme="majorBidi" w:eastAsia="Times New Roman" w:hAnsiTheme="majorBidi" w:cstheme="majorBidi"/>
          <w:color w:val="000000"/>
          <w:sz w:val="27"/>
          <w:szCs w:val="27"/>
          <w:lang w:val="bg-BG"/>
        </w:rPr>
        <w:t>групи от населението</w:t>
      </w:r>
      <w:r w:rsidR="00B152AE" w:rsidRPr="00BD18C8">
        <w:rPr>
          <w:rFonts w:asciiTheme="majorBidi" w:eastAsia="Times New Roman" w:hAnsiTheme="majorBidi" w:cstheme="majorBidi"/>
          <w:color w:val="000000"/>
          <w:sz w:val="27"/>
          <w:szCs w:val="27"/>
          <w:lang w:val="bg-BG"/>
        </w:rPr>
        <w:t>, както в градските райони, така и в селските общности.</w:t>
      </w:r>
    </w:p>
    <w:p w:rsidR="00896E2C" w:rsidRPr="00BD18C8" w:rsidRDefault="00896E2C" w:rsidP="0019115C">
      <w:pPr>
        <w:spacing w:before="100" w:beforeAutospacing="1" w:after="100" w:afterAutospacing="1" w:line="240" w:lineRule="auto"/>
        <w:ind w:firstLine="720"/>
        <w:jc w:val="both"/>
        <w:rPr>
          <w:rFonts w:asciiTheme="majorBidi" w:eastAsia="Times New Roman" w:hAnsiTheme="majorBidi" w:cstheme="majorBidi"/>
          <w:color w:val="000000"/>
          <w:sz w:val="27"/>
          <w:szCs w:val="27"/>
          <w:lang w:val="bg-BG"/>
        </w:rPr>
      </w:pPr>
      <w:r w:rsidRPr="00BD18C8">
        <w:rPr>
          <w:rFonts w:asciiTheme="majorBidi" w:eastAsia="Times New Roman" w:hAnsiTheme="majorBidi" w:cstheme="majorBidi"/>
          <w:color w:val="000000"/>
          <w:sz w:val="27"/>
          <w:szCs w:val="27"/>
          <w:lang w:val="bg-BG"/>
        </w:rPr>
        <w:t>Петнадесет месеца по-късно, благодарение на изключителния научен и технологичен напредък, както и на глобалното сътрудничество и взаимното доверие в регулаторните аспекти, вече има множество безопасни и ефективни ваксини срещу COVID-19 и те се използват в страните по целия свят. И все пак, въпреки възвишената реторика за глобалната солидарност, целта за „народната ваксина“ далеч не е постигната. Справедливото разпределение на ваксините е политически, морален и икономически приоритет, който до този момент беше до голяма степен пренебрегнат.</w:t>
      </w:r>
    </w:p>
    <w:p w:rsidR="00896E2C" w:rsidRPr="00BD18C8" w:rsidRDefault="001D39D5" w:rsidP="0019115C">
      <w:pPr>
        <w:spacing w:before="100" w:beforeAutospacing="1" w:after="100" w:afterAutospacing="1" w:line="240" w:lineRule="auto"/>
        <w:ind w:firstLine="720"/>
        <w:jc w:val="both"/>
        <w:rPr>
          <w:rFonts w:asciiTheme="majorBidi" w:eastAsia="Times New Roman" w:hAnsiTheme="majorBidi" w:cstheme="majorBidi"/>
          <w:color w:val="000000"/>
          <w:sz w:val="27"/>
          <w:szCs w:val="27"/>
          <w:lang w:val="bg-BG"/>
        </w:rPr>
      </w:pPr>
      <w:r w:rsidRPr="001D39D5">
        <w:rPr>
          <w:rFonts w:asciiTheme="majorBidi" w:eastAsia="Times New Roman" w:hAnsiTheme="majorBidi" w:cstheme="majorBidi"/>
          <w:color w:val="000000"/>
          <w:sz w:val="27"/>
          <w:szCs w:val="27"/>
          <w:lang w:val="bg-BG"/>
        </w:rPr>
        <w:t>Финансовите и недалновидни интереси на определени държав</w:t>
      </w:r>
      <w:r>
        <w:rPr>
          <w:rFonts w:asciiTheme="majorBidi" w:eastAsia="Times New Roman" w:hAnsiTheme="majorBidi" w:cstheme="majorBidi"/>
          <w:color w:val="000000"/>
          <w:sz w:val="27"/>
          <w:szCs w:val="27"/>
          <w:lang w:val="bg-BG"/>
        </w:rPr>
        <w:t xml:space="preserve">и </w:t>
      </w:r>
      <w:r w:rsidR="00896E2C" w:rsidRPr="00BD18C8">
        <w:rPr>
          <w:rFonts w:asciiTheme="majorBidi" w:eastAsia="Times New Roman" w:hAnsiTheme="majorBidi" w:cstheme="majorBidi"/>
          <w:color w:val="000000"/>
          <w:sz w:val="27"/>
          <w:szCs w:val="27"/>
          <w:lang w:val="bg-BG"/>
        </w:rPr>
        <w:t xml:space="preserve">по отношение на ваксините продължават да надделяват над </w:t>
      </w:r>
      <w:r>
        <w:rPr>
          <w:rFonts w:asciiTheme="majorBidi" w:eastAsia="Times New Roman" w:hAnsiTheme="majorBidi" w:cstheme="majorBidi"/>
          <w:color w:val="000000"/>
          <w:sz w:val="27"/>
          <w:szCs w:val="27"/>
          <w:lang w:val="bg-BG"/>
        </w:rPr>
        <w:t>хуманизма</w:t>
      </w:r>
      <w:r w:rsidR="00896E2C" w:rsidRPr="00BD18C8">
        <w:rPr>
          <w:rFonts w:asciiTheme="majorBidi" w:eastAsia="Times New Roman" w:hAnsiTheme="majorBidi" w:cstheme="majorBidi"/>
          <w:color w:val="000000"/>
          <w:sz w:val="27"/>
          <w:szCs w:val="27"/>
          <w:lang w:val="bg-BG"/>
        </w:rPr>
        <w:t xml:space="preserve">, що се отнася до справедливо разпределение на ваксините. Въпреки </w:t>
      </w:r>
      <w:r>
        <w:rPr>
          <w:rFonts w:asciiTheme="majorBidi" w:eastAsia="Times New Roman" w:hAnsiTheme="majorBidi" w:cstheme="majorBidi"/>
          <w:color w:val="000000"/>
          <w:sz w:val="27"/>
          <w:szCs w:val="27"/>
          <w:lang w:val="bg-BG"/>
        </w:rPr>
        <w:t xml:space="preserve">че </w:t>
      </w:r>
      <w:r w:rsidR="00896E2C" w:rsidRPr="00BD18C8">
        <w:rPr>
          <w:rFonts w:asciiTheme="majorBidi" w:eastAsia="Times New Roman" w:hAnsiTheme="majorBidi" w:cstheme="majorBidi"/>
          <w:color w:val="000000"/>
          <w:sz w:val="27"/>
          <w:szCs w:val="27"/>
          <w:lang w:val="bg-BG"/>
        </w:rPr>
        <w:t>над 48% от световното население е получило поне една доза от ваксината, този дял е едва 3% в страните с ниски доходи. Ситуацията е особено тревожна при страните в хуманитарна криза, които имат нужда от още почти 700 милиона дози, за да постигнат целта на Световната здра</w:t>
      </w:r>
      <w:r>
        <w:rPr>
          <w:rFonts w:asciiTheme="majorBidi" w:eastAsia="Times New Roman" w:hAnsiTheme="majorBidi" w:cstheme="majorBidi"/>
          <w:color w:val="000000"/>
          <w:sz w:val="27"/>
          <w:szCs w:val="27"/>
          <w:lang w:val="bg-BG"/>
        </w:rPr>
        <w:t>вна организация</w:t>
      </w:r>
      <w:r w:rsidR="00896E2C" w:rsidRPr="00BD18C8">
        <w:rPr>
          <w:rFonts w:asciiTheme="majorBidi" w:eastAsia="Times New Roman" w:hAnsiTheme="majorBidi" w:cstheme="majorBidi"/>
          <w:color w:val="000000"/>
          <w:sz w:val="27"/>
          <w:szCs w:val="27"/>
          <w:lang w:val="bg-BG"/>
        </w:rPr>
        <w:t xml:space="preserve"> за ваксиниране на 40</w:t>
      </w:r>
      <w:r>
        <w:rPr>
          <w:rFonts w:asciiTheme="majorBidi" w:eastAsia="Times New Roman" w:hAnsiTheme="majorBidi" w:cstheme="majorBidi"/>
          <w:color w:val="000000"/>
          <w:sz w:val="27"/>
          <w:szCs w:val="27"/>
          <w:lang w:val="bg-BG"/>
        </w:rPr>
        <w:t>%</w:t>
      </w:r>
      <w:r w:rsidR="00896E2C" w:rsidRPr="00BD18C8">
        <w:rPr>
          <w:rFonts w:asciiTheme="majorBidi" w:eastAsia="Times New Roman" w:hAnsiTheme="majorBidi" w:cstheme="majorBidi"/>
          <w:color w:val="000000"/>
          <w:sz w:val="27"/>
          <w:szCs w:val="27"/>
          <w:lang w:val="bg-BG"/>
        </w:rPr>
        <w:t xml:space="preserve"> от тяхното население до края на годината.</w:t>
      </w:r>
    </w:p>
    <w:p w:rsidR="00896E2C" w:rsidRPr="00BD18C8" w:rsidRDefault="00896E2C" w:rsidP="0019115C">
      <w:pPr>
        <w:spacing w:before="100" w:beforeAutospacing="1" w:after="100" w:afterAutospacing="1" w:line="240" w:lineRule="auto"/>
        <w:ind w:firstLine="720"/>
        <w:jc w:val="both"/>
        <w:rPr>
          <w:rFonts w:asciiTheme="majorBidi" w:eastAsia="Times New Roman" w:hAnsiTheme="majorBidi" w:cstheme="majorBidi"/>
          <w:color w:val="000000"/>
          <w:sz w:val="27"/>
          <w:szCs w:val="27"/>
          <w:lang w:val="bg-BG"/>
        </w:rPr>
      </w:pPr>
      <w:r w:rsidRPr="00BD18C8">
        <w:rPr>
          <w:rFonts w:asciiTheme="majorBidi" w:eastAsia="Times New Roman" w:hAnsiTheme="majorBidi" w:cstheme="majorBidi"/>
          <w:color w:val="000000"/>
          <w:sz w:val="27"/>
          <w:szCs w:val="27"/>
          <w:lang w:val="bg-BG"/>
        </w:rPr>
        <w:t>Повече от половината страни, отправили хуманитарен апел, нямат достатъчно дози, за да ваксинират и 10 % от населението си. Седем от най-бедните страни в света имат количест</w:t>
      </w:r>
      <w:r w:rsidR="001D39D5">
        <w:rPr>
          <w:rFonts w:asciiTheme="majorBidi" w:eastAsia="Times New Roman" w:hAnsiTheme="majorBidi" w:cstheme="majorBidi"/>
          <w:color w:val="000000"/>
          <w:sz w:val="27"/>
          <w:szCs w:val="27"/>
          <w:lang w:val="bg-BG"/>
        </w:rPr>
        <w:t>ва, достатъчни за по-малко от 2%</w:t>
      </w:r>
      <w:r w:rsidRPr="00BD18C8">
        <w:rPr>
          <w:rFonts w:asciiTheme="majorBidi" w:eastAsia="Times New Roman" w:hAnsiTheme="majorBidi" w:cstheme="majorBidi"/>
          <w:color w:val="000000"/>
          <w:sz w:val="27"/>
          <w:szCs w:val="27"/>
          <w:lang w:val="bg-BG"/>
        </w:rPr>
        <w:t xml:space="preserve"> от населението си (Бурунди, Камерун, Чад, Демократична република Конго, Хаити, Южен Судан и Йемен).</w:t>
      </w:r>
    </w:p>
    <w:p w:rsidR="0019115C" w:rsidRDefault="00896E2C" w:rsidP="0019115C">
      <w:pPr>
        <w:spacing w:before="100" w:beforeAutospacing="1" w:after="100" w:afterAutospacing="1" w:line="240" w:lineRule="auto"/>
        <w:ind w:firstLine="720"/>
        <w:jc w:val="both"/>
        <w:rPr>
          <w:rFonts w:asciiTheme="majorBidi" w:eastAsia="Times New Roman" w:hAnsiTheme="majorBidi" w:cstheme="majorBidi"/>
          <w:color w:val="000000"/>
          <w:sz w:val="27"/>
          <w:szCs w:val="27"/>
          <w:lang w:val="bg-BG"/>
        </w:rPr>
      </w:pPr>
      <w:r w:rsidRPr="00BD18C8">
        <w:rPr>
          <w:rFonts w:asciiTheme="majorBidi" w:eastAsia="Times New Roman" w:hAnsiTheme="majorBidi" w:cstheme="majorBidi"/>
          <w:color w:val="000000"/>
          <w:sz w:val="27"/>
          <w:szCs w:val="27"/>
          <w:lang w:val="bg-BG"/>
        </w:rPr>
        <w:lastRenderedPageBreak/>
        <w:t>Богатите страни с достъп до големи количества ваксини щедро поеха ангажимент да дарят своите излишни дози на страни с ниски и средни доходи чрез COVAX</w:t>
      </w:r>
      <w:r w:rsidRPr="00BD18C8">
        <w:rPr>
          <w:rStyle w:val="FootnoteReference"/>
          <w:rFonts w:asciiTheme="majorBidi" w:eastAsia="Times New Roman" w:hAnsiTheme="majorBidi" w:cstheme="majorBidi"/>
          <w:color w:val="000000"/>
          <w:sz w:val="27"/>
          <w:szCs w:val="27"/>
          <w:lang w:val="bg-BG"/>
        </w:rPr>
        <w:footnoteReference w:id="1"/>
      </w:r>
      <w:r w:rsidRPr="00BD18C8">
        <w:rPr>
          <w:rFonts w:asciiTheme="majorBidi" w:eastAsia="Times New Roman" w:hAnsiTheme="majorBidi" w:cstheme="majorBidi"/>
          <w:color w:val="000000"/>
          <w:sz w:val="27"/>
          <w:szCs w:val="27"/>
          <w:lang w:val="bg-BG"/>
        </w:rPr>
        <w:t>. Въпреки това</w:t>
      </w:r>
      <w:r w:rsidR="00096438" w:rsidRPr="00BD18C8">
        <w:rPr>
          <w:rFonts w:asciiTheme="majorBidi" w:eastAsia="Times New Roman" w:hAnsiTheme="majorBidi" w:cstheme="majorBidi"/>
          <w:color w:val="000000"/>
          <w:sz w:val="27"/>
          <w:szCs w:val="27"/>
          <w:lang w:val="bg-BG"/>
        </w:rPr>
        <w:t>,</w:t>
      </w:r>
      <w:r w:rsidRPr="00BD18C8">
        <w:rPr>
          <w:rFonts w:asciiTheme="majorBidi" w:eastAsia="Times New Roman" w:hAnsiTheme="majorBidi" w:cstheme="majorBidi"/>
          <w:color w:val="000000"/>
          <w:sz w:val="27"/>
          <w:szCs w:val="27"/>
          <w:lang w:val="bg-BG"/>
        </w:rPr>
        <w:t xml:space="preserve"> </w:t>
      </w:r>
      <w:r w:rsidR="00096438" w:rsidRPr="00BD18C8">
        <w:rPr>
          <w:rFonts w:asciiTheme="majorBidi" w:eastAsia="Times New Roman" w:hAnsiTheme="majorBidi" w:cstheme="majorBidi"/>
          <w:color w:val="000000"/>
          <w:sz w:val="27"/>
          <w:szCs w:val="27"/>
          <w:lang w:val="bg-BG"/>
        </w:rPr>
        <w:t>съвсем</w:t>
      </w:r>
      <w:r w:rsidRPr="00BD18C8">
        <w:rPr>
          <w:rFonts w:asciiTheme="majorBidi" w:eastAsia="Times New Roman" w:hAnsiTheme="majorBidi" w:cstheme="majorBidi"/>
          <w:color w:val="000000"/>
          <w:sz w:val="27"/>
          <w:szCs w:val="27"/>
          <w:lang w:val="bg-BG"/>
        </w:rPr>
        <w:t xml:space="preserve"> малко от тези дарения </w:t>
      </w:r>
      <w:r w:rsidR="00096438" w:rsidRPr="00BD18C8">
        <w:rPr>
          <w:rFonts w:asciiTheme="majorBidi" w:eastAsia="Times New Roman" w:hAnsiTheme="majorBidi" w:cstheme="majorBidi"/>
          <w:color w:val="000000"/>
          <w:sz w:val="27"/>
          <w:szCs w:val="27"/>
          <w:lang w:val="bg-BG"/>
        </w:rPr>
        <w:t>бяха</w:t>
      </w:r>
      <w:r w:rsidRPr="00BD18C8">
        <w:rPr>
          <w:rFonts w:asciiTheme="majorBidi" w:eastAsia="Times New Roman" w:hAnsiTheme="majorBidi" w:cstheme="majorBidi"/>
          <w:color w:val="000000"/>
          <w:sz w:val="27"/>
          <w:szCs w:val="27"/>
          <w:lang w:val="bg-BG"/>
        </w:rPr>
        <w:t xml:space="preserve"> </w:t>
      </w:r>
      <w:r w:rsidR="00096438" w:rsidRPr="00BD18C8">
        <w:rPr>
          <w:rFonts w:asciiTheme="majorBidi" w:eastAsia="Times New Roman" w:hAnsiTheme="majorBidi" w:cstheme="majorBidi"/>
          <w:color w:val="000000"/>
          <w:sz w:val="27"/>
          <w:szCs w:val="27"/>
          <w:lang w:val="bg-BG"/>
        </w:rPr>
        <w:t xml:space="preserve">реално </w:t>
      </w:r>
      <w:r w:rsidRPr="00BD18C8">
        <w:rPr>
          <w:rFonts w:asciiTheme="majorBidi" w:eastAsia="Times New Roman" w:hAnsiTheme="majorBidi" w:cstheme="majorBidi"/>
          <w:color w:val="000000"/>
          <w:sz w:val="27"/>
          <w:szCs w:val="27"/>
          <w:lang w:val="bg-BG"/>
        </w:rPr>
        <w:t xml:space="preserve">получени. Снабдяването с дози за най-уязвимите </w:t>
      </w:r>
      <w:r w:rsidR="00096438" w:rsidRPr="00BD18C8">
        <w:rPr>
          <w:rFonts w:asciiTheme="majorBidi" w:eastAsia="Times New Roman" w:hAnsiTheme="majorBidi" w:cstheme="majorBidi"/>
          <w:color w:val="000000"/>
          <w:sz w:val="27"/>
          <w:szCs w:val="27"/>
          <w:lang w:val="bg-BG"/>
        </w:rPr>
        <w:t xml:space="preserve">хора </w:t>
      </w:r>
      <w:r w:rsidRPr="00BD18C8">
        <w:rPr>
          <w:rFonts w:asciiTheme="majorBidi" w:eastAsia="Times New Roman" w:hAnsiTheme="majorBidi" w:cstheme="majorBidi"/>
          <w:color w:val="000000"/>
          <w:sz w:val="27"/>
          <w:szCs w:val="27"/>
          <w:lang w:val="bg-BG"/>
        </w:rPr>
        <w:t xml:space="preserve">продължава да бъде </w:t>
      </w:r>
      <w:r w:rsidR="00096438" w:rsidRPr="00BD18C8">
        <w:rPr>
          <w:rFonts w:asciiTheme="majorBidi" w:eastAsia="Times New Roman" w:hAnsiTheme="majorBidi" w:cstheme="majorBidi"/>
          <w:color w:val="000000"/>
          <w:sz w:val="27"/>
          <w:szCs w:val="27"/>
          <w:lang w:val="bg-BG"/>
        </w:rPr>
        <w:t>възпрепятствано от</w:t>
      </w:r>
      <w:r w:rsidRPr="00BD18C8">
        <w:rPr>
          <w:rFonts w:asciiTheme="majorBidi" w:eastAsia="Times New Roman" w:hAnsiTheme="majorBidi" w:cstheme="majorBidi"/>
          <w:color w:val="000000"/>
          <w:sz w:val="27"/>
          <w:szCs w:val="27"/>
          <w:lang w:val="bg-BG"/>
        </w:rPr>
        <w:t xml:space="preserve"> ограниченията за износ и </w:t>
      </w:r>
      <w:r w:rsidR="00096438" w:rsidRPr="00BD18C8">
        <w:rPr>
          <w:rFonts w:asciiTheme="majorBidi" w:eastAsia="Times New Roman" w:hAnsiTheme="majorBidi" w:cstheme="majorBidi"/>
          <w:color w:val="000000"/>
          <w:sz w:val="27"/>
          <w:szCs w:val="27"/>
          <w:lang w:val="bg-BG"/>
        </w:rPr>
        <w:t xml:space="preserve">от </w:t>
      </w:r>
      <w:r w:rsidRPr="00BD18C8">
        <w:rPr>
          <w:rFonts w:asciiTheme="majorBidi" w:eastAsia="Times New Roman" w:hAnsiTheme="majorBidi" w:cstheme="majorBidi"/>
          <w:color w:val="000000"/>
          <w:sz w:val="27"/>
          <w:szCs w:val="27"/>
          <w:lang w:val="bg-BG"/>
        </w:rPr>
        <w:t>нежеланието на страните да отстъпят мястото си в производствената линия за доставк</w:t>
      </w:r>
      <w:r w:rsidR="00096438" w:rsidRPr="00BD18C8">
        <w:rPr>
          <w:rFonts w:asciiTheme="majorBidi" w:eastAsia="Times New Roman" w:hAnsiTheme="majorBidi" w:cstheme="majorBidi"/>
          <w:color w:val="000000"/>
          <w:sz w:val="27"/>
          <w:szCs w:val="27"/>
          <w:lang w:val="bg-BG"/>
        </w:rPr>
        <w:t>и</w:t>
      </w:r>
      <w:r w:rsidRPr="00BD18C8">
        <w:rPr>
          <w:rFonts w:asciiTheme="majorBidi" w:eastAsia="Times New Roman" w:hAnsiTheme="majorBidi" w:cstheme="majorBidi"/>
          <w:color w:val="000000"/>
          <w:sz w:val="27"/>
          <w:szCs w:val="27"/>
          <w:lang w:val="bg-BG"/>
        </w:rPr>
        <w:t xml:space="preserve"> </w:t>
      </w:r>
      <w:r w:rsidR="00096438" w:rsidRPr="00BD18C8">
        <w:rPr>
          <w:rFonts w:asciiTheme="majorBidi" w:eastAsia="Times New Roman" w:hAnsiTheme="majorBidi" w:cstheme="majorBidi"/>
          <w:color w:val="000000"/>
          <w:sz w:val="27"/>
          <w:szCs w:val="27"/>
          <w:lang w:val="bg-BG"/>
        </w:rPr>
        <w:t>в</w:t>
      </w:r>
      <w:r w:rsidRPr="00BD18C8">
        <w:rPr>
          <w:rFonts w:asciiTheme="majorBidi" w:eastAsia="Times New Roman" w:hAnsiTheme="majorBidi" w:cstheme="majorBidi"/>
          <w:color w:val="000000"/>
          <w:sz w:val="27"/>
          <w:szCs w:val="27"/>
          <w:lang w:val="bg-BG"/>
        </w:rPr>
        <w:t xml:space="preserve"> COVAX, дори </w:t>
      </w:r>
      <w:r w:rsidR="00096438" w:rsidRPr="00BD18C8">
        <w:rPr>
          <w:rFonts w:asciiTheme="majorBidi" w:eastAsia="Times New Roman" w:hAnsiTheme="majorBidi" w:cstheme="majorBidi"/>
          <w:color w:val="000000"/>
          <w:sz w:val="27"/>
          <w:szCs w:val="27"/>
          <w:lang w:val="bg-BG"/>
        </w:rPr>
        <w:t>и да</w:t>
      </w:r>
      <w:r w:rsidRPr="00BD18C8">
        <w:rPr>
          <w:rFonts w:asciiTheme="majorBidi" w:eastAsia="Times New Roman" w:hAnsiTheme="majorBidi" w:cstheme="majorBidi"/>
          <w:color w:val="000000"/>
          <w:sz w:val="27"/>
          <w:szCs w:val="27"/>
          <w:lang w:val="bg-BG"/>
        </w:rPr>
        <w:t xml:space="preserve"> не могат да използват тези дози незабавно.</w:t>
      </w:r>
    </w:p>
    <w:p w:rsidR="00096438" w:rsidRPr="00BD18C8" w:rsidRDefault="00096438" w:rsidP="0019115C">
      <w:pPr>
        <w:spacing w:before="100" w:beforeAutospacing="1" w:after="100" w:afterAutospacing="1" w:line="240" w:lineRule="auto"/>
        <w:ind w:firstLine="720"/>
        <w:jc w:val="both"/>
        <w:rPr>
          <w:rFonts w:asciiTheme="majorBidi" w:eastAsia="Times New Roman" w:hAnsiTheme="majorBidi" w:cstheme="majorBidi"/>
          <w:color w:val="000000"/>
          <w:sz w:val="27"/>
          <w:szCs w:val="27"/>
          <w:lang w:val="bg-BG"/>
        </w:rPr>
      </w:pPr>
      <w:r w:rsidRPr="00BD18C8">
        <w:rPr>
          <w:rFonts w:asciiTheme="majorBidi" w:eastAsia="Times New Roman" w:hAnsiTheme="majorBidi" w:cstheme="majorBidi"/>
          <w:color w:val="000000"/>
          <w:sz w:val="27"/>
          <w:szCs w:val="27"/>
          <w:lang w:val="bg-BG"/>
        </w:rPr>
        <w:t>Хуманитарният буфер</w:t>
      </w:r>
      <w:r w:rsidRPr="00BD18C8">
        <w:rPr>
          <w:rStyle w:val="FootnoteReference"/>
          <w:rFonts w:asciiTheme="majorBidi" w:eastAsia="Times New Roman" w:hAnsiTheme="majorBidi" w:cstheme="majorBidi"/>
          <w:color w:val="000000"/>
          <w:sz w:val="27"/>
          <w:szCs w:val="27"/>
          <w:lang w:val="bg-BG"/>
        </w:rPr>
        <w:footnoteReference w:id="2"/>
      </w:r>
      <w:r w:rsidRPr="00BD18C8">
        <w:rPr>
          <w:rFonts w:asciiTheme="majorBidi" w:eastAsia="Times New Roman" w:hAnsiTheme="majorBidi" w:cstheme="majorBidi"/>
          <w:color w:val="000000"/>
          <w:sz w:val="27"/>
          <w:szCs w:val="27"/>
          <w:lang w:val="bg-BG"/>
        </w:rPr>
        <w:t>, част от механизма COVAX, е отворен за кандидатстване от юни 2021 г. Буферът е крайна мярка, за да се гарантира, че разселените и други уязвими групи по света са достигнати с ваксини срещу COVID-19. Това също е част от усилията за ограничаване на неравенството, което иначе би застрашило социалното и икономическото възстановяване в районите, засегнати от хуманитарни кризи. Затова трябва спешно да увеличим предлагането, да споделяме ваксини и да гарантираме на всеки достъп до тях.</w:t>
      </w:r>
    </w:p>
    <w:p w:rsidR="00096438" w:rsidRPr="00BD18C8" w:rsidRDefault="00096438" w:rsidP="0019115C">
      <w:pPr>
        <w:spacing w:before="100" w:beforeAutospacing="1" w:after="100" w:afterAutospacing="1" w:line="240" w:lineRule="auto"/>
        <w:ind w:firstLine="720"/>
        <w:jc w:val="both"/>
        <w:rPr>
          <w:rFonts w:asciiTheme="majorBidi" w:eastAsia="Times New Roman" w:hAnsiTheme="majorBidi" w:cstheme="majorBidi"/>
          <w:color w:val="000000"/>
          <w:sz w:val="27"/>
          <w:szCs w:val="27"/>
          <w:lang w:val="bg-BG"/>
        </w:rPr>
      </w:pPr>
      <w:r w:rsidRPr="00BD18C8">
        <w:rPr>
          <w:rFonts w:asciiTheme="majorBidi" w:eastAsia="Times New Roman" w:hAnsiTheme="majorBidi" w:cstheme="majorBidi"/>
          <w:color w:val="000000"/>
          <w:sz w:val="27"/>
          <w:szCs w:val="27"/>
          <w:lang w:val="bg-BG"/>
        </w:rPr>
        <w:t xml:space="preserve">Осигуряването на </w:t>
      </w:r>
      <w:r w:rsidR="009B5A4F" w:rsidRPr="00BD18C8">
        <w:rPr>
          <w:rFonts w:asciiTheme="majorBidi" w:eastAsia="Times New Roman" w:hAnsiTheme="majorBidi" w:cstheme="majorBidi"/>
          <w:color w:val="000000"/>
          <w:sz w:val="27"/>
          <w:szCs w:val="27"/>
          <w:lang w:val="bg-BG"/>
        </w:rPr>
        <w:t xml:space="preserve">достатъчно </w:t>
      </w:r>
      <w:r w:rsidRPr="00BD18C8">
        <w:rPr>
          <w:rFonts w:asciiTheme="majorBidi" w:eastAsia="Times New Roman" w:hAnsiTheme="majorBidi" w:cstheme="majorBidi"/>
          <w:color w:val="000000"/>
          <w:sz w:val="27"/>
          <w:szCs w:val="27"/>
          <w:lang w:val="bg-BG"/>
        </w:rPr>
        <w:t>дози ваксини</w:t>
      </w:r>
      <w:r w:rsidR="009B5A4F" w:rsidRPr="00BD18C8">
        <w:rPr>
          <w:rFonts w:asciiTheme="majorBidi" w:eastAsia="Times New Roman" w:hAnsiTheme="majorBidi" w:cstheme="majorBidi"/>
          <w:color w:val="000000"/>
          <w:sz w:val="27"/>
          <w:szCs w:val="27"/>
          <w:lang w:val="bg-BG"/>
        </w:rPr>
        <w:t>,</w:t>
      </w:r>
      <w:r w:rsidRPr="00BD18C8">
        <w:rPr>
          <w:rFonts w:asciiTheme="majorBidi" w:eastAsia="Times New Roman" w:hAnsiTheme="majorBidi" w:cstheme="majorBidi"/>
          <w:color w:val="000000"/>
          <w:sz w:val="27"/>
          <w:szCs w:val="27"/>
          <w:lang w:val="bg-BG"/>
        </w:rPr>
        <w:t xml:space="preserve"> обаче, е само част от решението на тази криза. Трябва да гарантираме, че ваксината ще успее да достигне от летищния терминал до най-уязвимите</w:t>
      </w:r>
      <w:r w:rsidR="009B5A4F" w:rsidRPr="00BD18C8">
        <w:rPr>
          <w:rFonts w:asciiTheme="majorBidi" w:eastAsia="Times New Roman" w:hAnsiTheme="majorBidi" w:cstheme="majorBidi"/>
          <w:color w:val="000000"/>
          <w:sz w:val="27"/>
          <w:szCs w:val="27"/>
          <w:lang w:val="bg-BG"/>
        </w:rPr>
        <w:t xml:space="preserve"> хора, в това число</w:t>
      </w:r>
      <w:r w:rsidRPr="00BD18C8">
        <w:rPr>
          <w:rFonts w:asciiTheme="majorBidi" w:eastAsia="Times New Roman" w:hAnsiTheme="majorBidi" w:cstheme="majorBidi"/>
          <w:color w:val="000000"/>
          <w:sz w:val="27"/>
          <w:szCs w:val="27"/>
          <w:lang w:val="bg-BG"/>
        </w:rPr>
        <w:t xml:space="preserve"> бежанци, мигранти, търсещи убежище, маргинализирани групи, хора без гражданство и хора, живеещи в райони, контролирани от въоръжени групи и/или засегнати от въоръжен конфликт. Трябва да </w:t>
      </w:r>
      <w:r w:rsidR="009B5A4F" w:rsidRPr="00BD18C8">
        <w:rPr>
          <w:rFonts w:asciiTheme="majorBidi" w:eastAsia="Times New Roman" w:hAnsiTheme="majorBidi" w:cstheme="majorBidi"/>
          <w:color w:val="000000"/>
          <w:sz w:val="27"/>
          <w:szCs w:val="27"/>
          <w:lang w:val="bg-BG"/>
        </w:rPr>
        <w:t>се инвестира повече</w:t>
      </w:r>
      <w:r w:rsidRPr="00BD18C8">
        <w:rPr>
          <w:rFonts w:asciiTheme="majorBidi" w:eastAsia="Times New Roman" w:hAnsiTheme="majorBidi" w:cstheme="majorBidi"/>
          <w:color w:val="000000"/>
          <w:sz w:val="27"/>
          <w:szCs w:val="27"/>
          <w:lang w:val="bg-BG"/>
        </w:rPr>
        <w:t xml:space="preserve"> в местни</w:t>
      </w:r>
      <w:r w:rsidR="009B5A4F" w:rsidRPr="00BD18C8">
        <w:rPr>
          <w:rFonts w:asciiTheme="majorBidi" w:eastAsia="Times New Roman" w:hAnsiTheme="majorBidi" w:cstheme="majorBidi"/>
          <w:color w:val="000000"/>
          <w:sz w:val="27"/>
          <w:szCs w:val="27"/>
          <w:lang w:val="bg-BG"/>
        </w:rPr>
        <w:t>те</w:t>
      </w:r>
      <w:r w:rsidRPr="00BD18C8">
        <w:rPr>
          <w:rFonts w:asciiTheme="majorBidi" w:eastAsia="Times New Roman" w:hAnsiTheme="majorBidi" w:cstheme="majorBidi"/>
          <w:color w:val="000000"/>
          <w:sz w:val="27"/>
          <w:szCs w:val="27"/>
          <w:lang w:val="bg-BG"/>
        </w:rPr>
        <w:t xml:space="preserve"> механизми и капацитет за доставка, не само за да </w:t>
      </w:r>
      <w:r w:rsidR="00C1374C">
        <w:rPr>
          <w:rFonts w:asciiTheme="majorBidi" w:eastAsia="Times New Roman" w:hAnsiTheme="majorBidi" w:cstheme="majorBidi"/>
          <w:color w:val="000000"/>
          <w:sz w:val="27"/>
          <w:szCs w:val="27"/>
          <w:lang w:val="bg-BG"/>
        </w:rPr>
        <w:t xml:space="preserve">се </w:t>
      </w:r>
      <w:r w:rsidR="009B5A4F" w:rsidRPr="00BD18C8">
        <w:rPr>
          <w:rFonts w:asciiTheme="majorBidi" w:eastAsia="Times New Roman" w:hAnsiTheme="majorBidi" w:cstheme="majorBidi"/>
          <w:color w:val="000000"/>
          <w:sz w:val="27"/>
          <w:szCs w:val="27"/>
          <w:lang w:val="bg-BG"/>
        </w:rPr>
        <w:t xml:space="preserve">осигури бърза и справедлива доставка, </w:t>
      </w:r>
      <w:r w:rsidRPr="00BD18C8">
        <w:rPr>
          <w:rFonts w:asciiTheme="majorBidi" w:eastAsia="Times New Roman" w:hAnsiTheme="majorBidi" w:cstheme="majorBidi"/>
          <w:color w:val="000000"/>
          <w:sz w:val="27"/>
          <w:szCs w:val="27"/>
          <w:lang w:val="bg-BG"/>
        </w:rPr>
        <w:t xml:space="preserve">но и за </w:t>
      </w:r>
      <w:r w:rsidR="009B5A4F" w:rsidRPr="00BD18C8">
        <w:rPr>
          <w:rFonts w:asciiTheme="majorBidi" w:eastAsia="Times New Roman" w:hAnsiTheme="majorBidi" w:cstheme="majorBidi"/>
          <w:color w:val="000000"/>
          <w:sz w:val="27"/>
          <w:szCs w:val="27"/>
          <w:lang w:val="bg-BG"/>
        </w:rPr>
        <w:t>да се изгражда</w:t>
      </w:r>
      <w:r w:rsidRPr="00BD18C8">
        <w:rPr>
          <w:rFonts w:asciiTheme="majorBidi" w:eastAsia="Times New Roman" w:hAnsiTheme="majorBidi" w:cstheme="majorBidi"/>
          <w:color w:val="000000"/>
          <w:sz w:val="27"/>
          <w:szCs w:val="27"/>
          <w:lang w:val="bg-BG"/>
        </w:rPr>
        <w:t xml:space="preserve"> </w:t>
      </w:r>
      <w:r w:rsidR="009B5A4F" w:rsidRPr="00BD18C8">
        <w:rPr>
          <w:rFonts w:asciiTheme="majorBidi" w:eastAsia="Times New Roman" w:hAnsiTheme="majorBidi" w:cstheme="majorBidi"/>
          <w:color w:val="000000"/>
          <w:sz w:val="27"/>
          <w:szCs w:val="27"/>
          <w:lang w:val="bg-BG"/>
        </w:rPr>
        <w:t xml:space="preserve">по-ефективна готовност за реакция при пандемия на </w:t>
      </w:r>
      <w:r w:rsidRPr="00BD18C8">
        <w:rPr>
          <w:rFonts w:asciiTheme="majorBidi" w:eastAsia="Times New Roman" w:hAnsiTheme="majorBidi" w:cstheme="majorBidi"/>
          <w:color w:val="000000"/>
          <w:sz w:val="27"/>
          <w:szCs w:val="27"/>
          <w:lang w:val="bg-BG"/>
        </w:rPr>
        <w:t>националните системи</w:t>
      </w:r>
      <w:r w:rsidR="009B5A4F" w:rsidRPr="00BD18C8">
        <w:rPr>
          <w:rFonts w:asciiTheme="majorBidi" w:eastAsia="Times New Roman" w:hAnsiTheme="majorBidi" w:cstheme="majorBidi"/>
          <w:color w:val="000000"/>
          <w:sz w:val="27"/>
          <w:szCs w:val="27"/>
          <w:lang w:val="bg-BG"/>
        </w:rPr>
        <w:t xml:space="preserve"> за здравеопазване</w:t>
      </w:r>
      <w:r w:rsidRPr="00BD18C8">
        <w:rPr>
          <w:rFonts w:asciiTheme="majorBidi" w:eastAsia="Times New Roman" w:hAnsiTheme="majorBidi" w:cstheme="majorBidi"/>
          <w:color w:val="000000"/>
          <w:sz w:val="27"/>
          <w:szCs w:val="27"/>
          <w:lang w:val="bg-BG"/>
        </w:rPr>
        <w:t>.</w:t>
      </w:r>
    </w:p>
    <w:p w:rsidR="009B5A4F" w:rsidRPr="00BD18C8" w:rsidRDefault="009B5A4F" w:rsidP="0019115C">
      <w:pPr>
        <w:spacing w:before="100" w:beforeAutospacing="1" w:after="100" w:afterAutospacing="1" w:line="240" w:lineRule="auto"/>
        <w:ind w:firstLine="720"/>
        <w:jc w:val="both"/>
        <w:rPr>
          <w:rFonts w:asciiTheme="majorBidi" w:eastAsia="Times New Roman" w:hAnsiTheme="majorBidi" w:cstheme="majorBidi"/>
          <w:color w:val="000000"/>
          <w:sz w:val="27"/>
          <w:szCs w:val="27"/>
          <w:lang w:val="bg-BG"/>
        </w:rPr>
      </w:pPr>
      <w:r w:rsidRPr="00BD18C8">
        <w:rPr>
          <w:rFonts w:asciiTheme="majorBidi" w:eastAsia="Times New Roman" w:hAnsiTheme="majorBidi" w:cstheme="majorBidi"/>
          <w:color w:val="000000"/>
          <w:sz w:val="27"/>
          <w:szCs w:val="27"/>
          <w:lang w:val="bg-BG"/>
        </w:rPr>
        <w:t>Навсякъде по света усилията за ограничаване на пандемията са подронени от недоверие, което води до колебания относно ваксината. Повече от всякога е важно да се работи с и в общностите, включително чрез социалните медии и мрежите в тези общности, за да се изгради доверие и да се засили увереността на хората, че ваксините са ефикасни и безопасни. Дейности които засилват подкрепата за местните организации и се борят с дезинформацията, са изключително важни, за да се гарантира успешната доставка на ваксини в местните общности, особено на хората, които са най-застрашени.</w:t>
      </w:r>
    </w:p>
    <w:p w:rsidR="009B5A4F" w:rsidRPr="00BD18C8" w:rsidRDefault="009B5A4F" w:rsidP="0019115C">
      <w:pPr>
        <w:spacing w:before="100" w:beforeAutospacing="1" w:after="100" w:afterAutospacing="1" w:line="240" w:lineRule="auto"/>
        <w:ind w:firstLine="720"/>
        <w:jc w:val="both"/>
        <w:rPr>
          <w:rFonts w:asciiTheme="majorBidi" w:eastAsia="Times New Roman" w:hAnsiTheme="majorBidi" w:cstheme="majorBidi"/>
          <w:color w:val="000000"/>
          <w:sz w:val="27"/>
          <w:szCs w:val="27"/>
          <w:lang w:val="bg-BG"/>
        </w:rPr>
      </w:pPr>
      <w:r w:rsidRPr="00BD18C8">
        <w:rPr>
          <w:rFonts w:asciiTheme="majorBidi" w:eastAsia="Times New Roman" w:hAnsiTheme="majorBidi" w:cstheme="majorBidi"/>
          <w:color w:val="000000"/>
          <w:sz w:val="27"/>
          <w:szCs w:val="27"/>
          <w:lang w:val="bg-BG"/>
        </w:rPr>
        <w:t xml:space="preserve">Организацията на обединените нации и Международното движение на Червения кръст и Червения полумесец остават непоколебими в своя ангажимент </w:t>
      </w:r>
      <w:r w:rsidRPr="00BD18C8">
        <w:rPr>
          <w:rFonts w:asciiTheme="majorBidi" w:eastAsia="Times New Roman" w:hAnsiTheme="majorBidi" w:cstheme="majorBidi"/>
          <w:color w:val="000000"/>
          <w:sz w:val="27"/>
          <w:szCs w:val="27"/>
          <w:lang w:val="bg-BG"/>
        </w:rPr>
        <w:lastRenderedPageBreak/>
        <w:t>да осигурят справедлив и ефективен достъп до ваксини срещу COVID-19 по целия свят. Тъй като пандемията изисква от международната общност да предприеме извънредни мерки, днес отново обединяваме гласовете си, за да кажем, че е време действията да говорят по-силно от думите.</w:t>
      </w:r>
    </w:p>
    <w:p w:rsidR="008B3BB7" w:rsidRPr="00BD18C8" w:rsidRDefault="008B3BB7" w:rsidP="00BD18C8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color w:val="000000"/>
          <w:sz w:val="27"/>
          <w:szCs w:val="27"/>
          <w:lang w:val="ru-RU"/>
        </w:rPr>
      </w:pPr>
      <w:r w:rsidRPr="00BD18C8">
        <w:rPr>
          <w:rFonts w:asciiTheme="majorBidi" w:eastAsia="Times New Roman" w:hAnsiTheme="majorBidi" w:cstheme="majorBidi"/>
          <w:color w:val="000000"/>
          <w:sz w:val="27"/>
          <w:szCs w:val="27"/>
          <w:lang w:val="ru-RU"/>
        </w:rPr>
        <w:t>---</w:t>
      </w:r>
    </w:p>
    <w:p w:rsidR="009B5A4F" w:rsidRPr="00BD18C8" w:rsidRDefault="009B5A4F" w:rsidP="00BD18C8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i/>
          <w:iCs/>
          <w:color w:val="000000"/>
          <w:sz w:val="27"/>
          <w:szCs w:val="27"/>
          <w:lang w:val="bg-BG"/>
        </w:rPr>
      </w:pPr>
      <w:r w:rsidRPr="00BD18C8">
        <w:rPr>
          <w:rFonts w:asciiTheme="majorBidi" w:eastAsia="Times New Roman" w:hAnsiTheme="majorBidi" w:cstheme="majorBidi"/>
          <w:i/>
          <w:iCs/>
          <w:color w:val="000000"/>
          <w:sz w:val="27"/>
          <w:szCs w:val="27"/>
          <w:lang w:val="bg-BG"/>
        </w:rPr>
        <w:t>Хуманитарен императив и наша споделена отговорност е да гарантираме, че човешкият живот е защитен навсякъде, а не само в малкото страни, които разполагат със средствата да си купят защита. Призоваваме правителствата, партньорите, донорите, частния сектор и другите заинтересовани страни:</w:t>
      </w:r>
    </w:p>
    <w:p w:rsidR="008B3BB7" w:rsidRPr="00BD18C8" w:rsidRDefault="00C1374C" w:rsidP="00BD18C8">
      <w:pPr>
        <w:numPr>
          <w:ilvl w:val="0"/>
          <w:numId w:val="1"/>
        </w:numPr>
        <w:spacing w:before="300" w:after="300" w:line="240" w:lineRule="auto"/>
        <w:jc w:val="both"/>
        <w:rPr>
          <w:rFonts w:asciiTheme="majorBidi" w:eastAsia="Times New Roman" w:hAnsiTheme="majorBidi" w:cstheme="majorBidi"/>
          <w:color w:val="000000"/>
          <w:sz w:val="27"/>
          <w:szCs w:val="27"/>
          <w:lang w:val="bg-BG"/>
        </w:rPr>
      </w:pPr>
      <w:r>
        <w:rPr>
          <w:rFonts w:asciiTheme="majorBidi" w:eastAsia="Times New Roman" w:hAnsiTheme="majorBidi" w:cstheme="majorBidi"/>
          <w:i/>
          <w:iCs/>
          <w:color w:val="000000"/>
          <w:sz w:val="27"/>
          <w:szCs w:val="27"/>
          <w:lang w:val="bg-BG"/>
        </w:rPr>
        <w:t>Д</w:t>
      </w:r>
      <w:r w:rsidR="009B5A4F" w:rsidRPr="00BD18C8">
        <w:rPr>
          <w:rFonts w:asciiTheme="majorBidi" w:eastAsia="Times New Roman" w:hAnsiTheme="majorBidi" w:cstheme="majorBidi"/>
          <w:i/>
          <w:iCs/>
          <w:color w:val="000000"/>
          <w:sz w:val="27"/>
          <w:szCs w:val="27"/>
          <w:lang w:val="bg-BG"/>
        </w:rPr>
        <w:t xml:space="preserve">а увеличат предлагането на ваксини срещу COVID-19 и достъпа до COVAX, включително чрез дарения на ваксини от страните с високи доходи на страните и регионите, които </w:t>
      </w:r>
      <w:r w:rsidR="00137027" w:rsidRPr="00BD18C8">
        <w:rPr>
          <w:rFonts w:asciiTheme="majorBidi" w:eastAsia="Times New Roman" w:hAnsiTheme="majorBidi" w:cstheme="majorBidi"/>
          <w:i/>
          <w:iCs/>
          <w:color w:val="000000"/>
          <w:sz w:val="27"/>
          <w:szCs w:val="27"/>
          <w:lang w:val="bg-BG"/>
        </w:rPr>
        <w:t>продължават да получават несправедливо по-малко;</w:t>
      </w:r>
    </w:p>
    <w:p w:rsidR="008B3BB7" w:rsidRPr="00BD18C8" w:rsidRDefault="00C1374C" w:rsidP="00BD18C8">
      <w:pPr>
        <w:numPr>
          <w:ilvl w:val="0"/>
          <w:numId w:val="1"/>
        </w:numPr>
        <w:spacing w:before="300" w:after="300" w:line="240" w:lineRule="auto"/>
        <w:jc w:val="both"/>
        <w:rPr>
          <w:rFonts w:asciiTheme="majorBidi" w:eastAsia="Times New Roman" w:hAnsiTheme="majorBidi" w:cstheme="majorBidi"/>
          <w:color w:val="000000"/>
          <w:sz w:val="27"/>
          <w:szCs w:val="27"/>
          <w:lang w:val="bg-BG"/>
        </w:rPr>
      </w:pPr>
      <w:r>
        <w:rPr>
          <w:rFonts w:asciiTheme="majorBidi" w:eastAsia="Times New Roman" w:hAnsiTheme="majorBidi" w:cstheme="majorBidi"/>
          <w:i/>
          <w:iCs/>
          <w:color w:val="000000"/>
          <w:sz w:val="27"/>
          <w:szCs w:val="27"/>
          <w:lang w:val="bg-BG"/>
        </w:rPr>
        <w:t>Д</w:t>
      </w:r>
      <w:r w:rsidR="00137027" w:rsidRPr="00BD18C8">
        <w:rPr>
          <w:rFonts w:asciiTheme="majorBidi" w:eastAsia="Times New Roman" w:hAnsiTheme="majorBidi" w:cstheme="majorBidi"/>
          <w:i/>
          <w:iCs/>
          <w:color w:val="000000"/>
          <w:sz w:val="27"/>
          <w:szCs w:val="27"/>
          <w:lang w:val="bg-BG"/>
        </w:rPr>
        <w:t xml:space="preserve">а увеличат финансирането и подкрепата за местните организации, за да се гарантира, че ваксините ще излязат от столичните летища и ще достигнат до всички, включително посредством такива инвестиции в местните здравни системи, които са необходими за осигуряване на доставките, както и в дейности за ангажиране на общностите, с което да се увеличи приемането и доверието към ваксините срещу </w:t>
      </w:r>
      <w:r w:rsidR="00137027" w:rsidRPr="00BD18C8">
        <w:rPr>
          <w:rFonts w:asciiTheme="majorBidi" w:eastAsia="Times New Roman" w:hAnsiTheme="majorBidi" w:cstheme="majorBidi"/>
          <w:i/>
          <w:iCs/>
          <w:color w:val="000000"/>
          <w:sz w:val="27"/>
          <w:szCs w:val="27"/>
        </w:rPr>
        <w:t>COVID</w:t>
      </w:r>
      <w:r w:rsidR="00137027" w:rsidRPr="00BD18C8">
        <w:rPr>
          <w:rFonts w:asciiTheme="majorBidi" w:eastAsia="Times New Roman" w:hAnsiTheme="majorBidi" w:cstheme="majorBidi"/>
          <w:i/>
          <w:iCs/>
          <w:color w:val="000000"/>
          <w:sz w:val="27"/>
          <w:szCs w:val="27"/>
          <w:lang w:val="bg-BG"/>
        </w:rPr>
        <w:t>-19, както и към ваксините въобще;</w:t>
      </w:r>
    </w:p>
    <w:p w:rsidR="008B3BB7" w:rsidRPr="00BD18C8" w:rsidRDefault="00C1374C" w:rsidP="00BD18C8">
      <w:pPr>
        <w:numPr>
          <w:ilvl w:val="0"/>
          <w:numId w:val="1"/>
        </w:numPr>
        <w:spacing w:before="300" w:after="300" w:line="240" w:lineRule="auto"/>
        <w:jc w:val="both"/>
        <w:rPr>
          <w:rFonts w:asciiTheme="majorBidi" w:eastAsia="Times New Roman" w:hAnsiTheme="majorBidi" w:cstheme="majorBidi"/>
          <w:color w:val="000000"/>
          <w:sz w:val="27"/>
          <w:szCs w:val="27"/>
          <w:lang w:val="bg-BG"/>
        </w:rPr>
      </w:pPr>
      <w:r>
        <w:rPr>
          <w:rFonts w:asciiTheme="majorBidi" w:eastAsia="Times New Roman" w:hAnsiTheme="majorBidi" w:cstheme="majorBidi"/>
          <w:i/>
          <w:iCs/>
          <w:color w:val="000000"/>
          <w:sz w:val="27"/>
          <w:szCs w:val="27"/>
          <w:lang w:val="bg-BG"/>
        </w:rPr>
        <w:t>Д</w:t>
      </w:r>
      <w:r w:rsidR="00137027" w:rsidRPr="00BD18C8">
        <w:rPr>
          <w:rFonts w:asciiTheme="majorBidi" w:eastAsia="Times New Roman" w:hAnsiTheme="majorBidi" w:cstheme="majorBidi"/>
          <w:i/>
          <w:iCs/>
          <w:color w:val="000000"/>
          <w:sz w:val="27"/>
          <w:szCs w:val="27"/>
          <w:lang w:val="bg-BG"/>
        </w:rPr>
        <w:t xml:space="preserve">а увеличат капацитета за производство и разпространение на ваксини срещу </w:t>
      </w:r>
      <w:r w:rsidR="00137027" w:rsidRPr="00BD18C8">
        <w:rPr>
          <w:rFonts w:asciiTheme="majorBidi" w:eastAsia="Times New Roman" w:hAnsiTheme="majorBidi" w:cstheme="majorBidi"/>
          <w:i/>
          <w:iCs/>
          <w:color w:val="000000"/>
          <w:sz w:val="27"/>
          <w:szCs w:val="27"/>
        </w:rPr>
        <w:t>COVID</w:t>
      </w:r>
      <w:r w:rsidR="00137027" w:rsidRPr="00BD18C8">
        <w:rPr>
          <w:rFonts w:asciiTheme="majorBidi" w:eastAsia="Times New Roman" w:hAnsiTheme="majorBidi" w:cstheme="majorBidi"/>
          <w:i/>
          <w:iCs/>
          <w:color w:val="000000"/>
          <w:sz w:val="27"/>
          <w:szCs w:val="27"/>
          <w:lang w:val="bg-BG"/>
        </w:rPr>
        <w:t>-19 в световен мащаб, особено в страните с ниски и средни доходи;</w:t>
      </w:r>
    </w:p>
    <w:p w:rsidR="008B3BB7" w:rsidRPr="00BD18C8" w:rsidRDefault="00C1374C" w:rsidP="00BD18C8">
      <w:pPr>
        <w:numPr>
          <w:ilvl w:val="0"/>
          <w:numId w:val="1"/>
        </w:numPr>
        <w:spacing w:before="300" w:after="300" w:line="240" w:lineRule="auto"/>
        <w:jc w:val="both"/>
        <w:rPr>
          <w:rFonts w:asciiTheme="majorBidi" w:eastAsia="Times New Roman" w:hAnsiTheme="majorBidi" w:cstheme="majorBidi"/>
          <w:color w:val="000000"/>
          <w:sz w:val="27"/>
          <w:szCs w:val="27"/>
          <w:lang w:val="bg-BG"/>
        </w:rPr>
      </w:pPr>
      <w:r>
        <w:rPr>
          <w:rFonts w:asciiTheme="majorBidi" w:eastAsia="Times New Roman" w:hAnsiTheme="majorBidi" w:cstheme="majorBidi"/>
          <w:i/>
          <w:iCs/>
          <w:color w:val="000000"/>
          <w:sz w:val="27"/>
          <w:szCs w:val="27"/>
          <w:lang w:val="bg-BG"/>
        </w:rPr>
        <w:t>Д</w:t>
      </w:r>
      <w:r w:rsidR="00137027" w:rsidRPr="00BD18C8">
        <w:rPr>
          <w:rFonts w:asciiTheme="majorBidi" w:eastAsia="Times New Roman" w:hAnsiTheme="majorBidi" w:cstheme="majorBidi"/>
          <w:i/>
          <w:iCs/>
          <w:color w:val="000000"/>
          <w:sz w:val="27"/>
          <w:szCs w:val="27"/>
          <w:lang w:val="bg-BG"/>
        </w:rPr>
        <w:t>а ускорят трансфера на технологии и ноу-хау: направените сега инвестиции ще имат ефект далеч отвъд тази здравна криза и ще засилят глобалния капацитет за реакция на бъдещи епидемии и пандемии;</w:t>
      </w:r>
    </w:p>
    <w:p w:rsidR="00C1374C" w:rsidRPr="00B8745F" w:rsidRDefault="00C1374C" w:rsidP="00B8745F">
      <w:pPr>
        <w:numPr>
          <w:ilvl w:val="0"/>
          <w:numId w:val="1"/>
        </w:numPr>
        <w:spacing w:before="300" w:after="300" w:line="240" w:lineRule="auto"/>
        <w:jc w:val="both"/>
        <w:rPr>
          <w:rFonts w:asciiTheme="majorBidi" w:eastAsia="Times New Roman" w:hAnsiTheme="majorBidi" w:cstheme="majorBidi"/>
          <w:color w:val="000000"/>
          <w:sz w:val="27"/>
          <w:szCs w:val="27"/>
          <w:lang w:val="bg-BG"/>
        </w:rPr>
      </w:pPr>
      <w:r>
        <w:rPr>
          <w:rFonts w:asciiTheme="majorBidi" w:eastAsia="Times New Roman" w:hAnsiTheme="majorBidi" w:cstheme="majorBidi"/>
          <w:i/>
          <w:iCs/>
          <w:color w:val="000000"/>
          <w:sz w:val="27"/>
          <w:szCs w:val="27"/>
          <w:lang w:val="bg-BG"/>
        </w:rPr>
        <w:t>Д</w:t>
      </w:r>
      <w:r w:rsidR="00137027" w:rsidRPr="00BD18C8">
        <w:rPr>
          <w:rFonts w:asciiTheme="majorBidi" w:eastAsia="Times New Roman" w:hAnsiTheme="majorBidi" w:cstheme="majorBidi"/>
          <w:i/>
          <w:iCs/>
          <w:color w:val="000000"/>
          <w:sz w:val="27"/>
          <w:szCs w:val="27"/>
          <w:lang w:val="bg-BG"/>
        </w:rPr>
        <w:t xml:space="preserve">а поискат премахването на всички останали бариери (от производителите), за да позволят на хуманитарните </w:t>
      </w:r>
      <w:r>
        <w:rPr>
          <w:rFonts w:asciiTheme="majorBidi" w:eastAsia="Times New Roman" w:hAnsiTheme="majorBidi" w:cstheme="majorBidi"/>
          <w:i/>
          <w:iCs/>
          <w:color w:val="000000"/>
          <w:sz w:val="27"/>
          <w:szCs w:val="27"/>
          <w:lang w:val="bg-BG"/>
        </w:rPr>
        <w:t>организации</w:t>
      </w:r>
      <w:r w:rsidR="00137027" w:rsidRPr="00BD18C8">
        <w:rPr>
          <w:rFonts w:asciiTheme="majorBidi" w:eastAsia="Times New Roman" w:hAnsiTheme="majorBidi" w:cstheme="majorBidi"/>
          <w:i/>
          <w:iCs/>
          <w:color w:val="000000"/>
          <w:sz w:val="27"/>
          <w:szCs w:val="27"/>
          <w:lang w:val="bg-BG"/>
        </w:rPr>
        <w:t xml:space="preserve"> достъп до необходимите дози ваксини против COVID-19, включително чрез отмяна на изискването за обезщетение, особено за районите, където най-уязвимите групи могат да бъдат достигнати само от хуманитарни агенции, използващи хуманитарния буфер COVAX</w:t>
      </w:r>
    </w:p>
    <w:p w:rsidR="008B3BB7" w:rsidRPr="00C1374C" w:rsidRDefault="00137027" w:rsidP="00137027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sz w:val="27"/>
          <w:szCs w:val="27"/>
          <w:lang w:val="bg-BG"/>
        </w:rPr>
      </w:pPr>
      <w:r w:rsidRPr="00C1374C">
        <w:rPr>
          <w:rFonts w:asciiTheme="majorBidi" w:eastAsia="Times New Roman" w:hAnsiTheme="majorBidi" w:cstheme="majorBidi"/>
          <w:bCs/>
          <w:color w:val="000000"/>
          <w:sz w:val="27"/>
          <w:szCs w:val="27"/>
          <w:lang w:val="bg-BG"/>
        </w:rPr>
        <w:t>За допълнителна информация:</w:t>
      </w:r>
    </w:p>
    <w:p w:rsidR="008B3BB7" w:rsidRPr="00C1374C" w:rsidRDefault="008B3BB7" w:rsidP="008B3BB7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sz w:val="27"/>
          <w:szCs w:val="27"/>
        </w:rPr>
      </w:pPr>
      <w:r w:rsidRPr="00C1374C">
        <w:rPr>
          <w:rFonts w:asciiTheme="majorBidi" w:eastAsia="Times New Roman" w:hAnsiTheme="majorBidi" w:cstheme="majorBidi"/>
          <w:color w:val="000000"/>
          <w:sz w:val="27"/>
          <w:szCs w:val="27"/>
        </w:rPr>
        <w:lastRenderedPageBreak/>
        <w:t>Tommaso Della Longa, IFRC, +41 79 708 43 67, </w:t>
      </w:r>
      <w:hyperlink r:id="rId8" w:history="1">
        <w:r w:rsidRPr="00C1374C">
          <w:rPr>
            <w:rFonts w:asciiTheme="majorBidi" w:eastAsia="Times New Roman" w:hAnsiTheme="majorBidi" w:cstheme="majorBidi"/>
            <w:bCs/>
            <w:color w:val="12284C"/>
            <w:sz w:val="27"/>
            <w:szCs w:val="27"/>
            <w:u w:val="single"/>
          </w:rPr>
          <w:t>tommaso.DELLALONGA@ifrc.org</w:t>
        </w:r>
      </w:hyperlink>
    </w:p>
    <w:p w:rsidR="008B3BB7" w:rsidRPr="00C1374C" w:rsidRDefault="008B3BB7" w:rsidP="008B3BB7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sz w:val="27"/>
          <w:szCs w:val="27"/>
        </w:rPr>
      </w:pPr>
      <w:r w:rsidRPr="00C1374C">
        <w:rPr>
          <w:rFonts w:asciiTheme="majorBidi" w:eastAsia="Times New Roman" w:hAnsiTheme="majorBidi" w:cstheme="majorBidi"/>
          <w:color w:val="000000"/>
          <w:sz w:val="27"/>
          <w:szCs w:val="27"/>
        </w:rPr>
        <w:t>Crystal Ashley, ICRC, +41 79 642 80 56, </w:t>
      </w:r>
      <w:hyperlink r:id="rId9" w:history="1">
        <w:r w:rsidRPr="00C1374C">
          <w:rPr>
            <w:rFonts w:asciiTheme="majorBidi" w:eastAsia="Times New Roman" w:hAnsiTheme="majorBidi" w:cstheme="majorBidi"/>
            <w:bCs/>
            <w:color w:val="12284C"/>
            <w:sz w:val="27"/>
            <w:szCs w:val="27"/>
            <w:u w:val="single"/>
          </w:rPr>
          <w:t>cwells@icrc.org</w:t>
        </w:r>
      </w:hyperlink>
    </w:p>
    <w:p w:rsidR="000F33A7" w:rsidRPr="00C1374C" w:rsidRDefault="008B3BB7" w:rsidP="00BD18C8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sz w:val="27"/>
          <w:szCs w:val="27"/>
          <w:lang w:val="bg-BG"/>
        </w:rPr>
      </w:pPr>
      <w:r w:rsidRPr="00C1374C">
        <w:rPr>
          <w:rFonts w:asciiTheme="majorBidi" w:eastAsia="Times New Roman" w:hAnsiTheme="majorBidi" w:cstheme="majorBidi"/>
          <w:color w:val="000000"/>
          <w:sz w:val="27"/>
          <w:szCs w:val="27"/>
        </w:rPr>
        <w:t>Anna Jefferys, UNOCHA, + 1 347 707 3734, </w:t>
      </w:r>
      <w:hyperlink r:id="rId10" w:history="1">
        <w:r w:rsidRPr="00C1374C">
          <w:rPr>
            <w:rFonts w:asciiTheme="majorBidi" w:eastAsia="Times New Roman" w:hAnsiTheme="majorBidi" w:cstheme="majorBidi"/>
            <w:bCs/>
            <w:color w:val="12284C"/>
            <w:sz w:val="27"/>
            <w:szCs w:val="27"/>
            <w:u w:val="single"/>
          </w:rPr>
          <w:t>jefferysa@un.org</w:t>
        </w:r>
      </w:hyperlink>
    </w:p>
    <w:sectPr w:rsidR="000F33A7" w:rsidRPr="00C1374C" w:rsidSect="00F64ABC">
      <w:headerReference w:type="default" r:id="rId11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6458" w:rsidRDefault="00AF6458" w:rsidP="00896E2C">
      <w:pPr>
        <w:spacing w:after="0" w:line="240" w:lineRule="auto"/>
      </w:pPr>
      <w:r>
        <w:separator/>
      </w:r>
    </w:p>
  </w:endnote>
  <w:endnote w:type="continuationSeparator" w:id="0">
    <w:p w:rsidR="00AF6458" w:rsidRDefault="00AF6458" w:rsidP="0089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6458" w:rsidRDefault="00AF6458" w:rsidP="00896E2C">
      <w:pPr>
        <w:spacing w:after="0" w:line="240" w:lineRule="auto"/>
      </w:pPr>
      <w:r>
        <w:separator/>
      </w:r>
    </w:p>
  </w:footnote>
  <w:footnote w:type="continuationSeparator" w:id="0">
    <w:p w:rsidR="00AF6458" w:rsidRDefault="00AF6458" w:rsidP="00896E2C">
      <w:pPr>
        <w:spacing w:after="0" w:line="240" w:lineRule="auto"/>
      </w:pPr>
      <w:r>
        <w:continuationSeparator/>
      </w:r>
    </w:p>
  </w:footnote>
  <w:footnote w:id="1">
    <w:p w:rsidR="00896E2C" w:rsidRPr="00096438" w:rsidRDefault="00896E2C" w:rsidP="00F500EA">
      <w:pPr>
        <w:pStyle w:val="FootnoteText"/>
        <w:spacing w:after="120"/>
        <w:rPr>
          <w:rFonts w:asciiTheme="majorBidi" w:hAnsiTheme="majorBidi" w:cstheme="majorBidi"/>
          <w:sz w:val="22"/>
          <w:szCs w:val="22"/>
          <w:lang w:val="bg-BG"/>
        </w:rPr>
      </w:pPr>
      <w:r w:rsidRPr="00096438">
        <w:rPr>
          <w:rStyle w:val="FootnoteReference"/>
          <w:rFonts w:asciiTheme="majorBidi" w:hAnsiTheme="majorBidi" w:cstheme="majorBidi"/>
          <w:sz w:val="22"/>
          <w:szCs w:val="22"/>
          <w:lang w:val="bg-BG"/>
        </w:rPr>
        <w:footnoteRef/>
      </w:r>
      <w:r w:rsidRPr="00096438">
        <w:rPr>
          <w:rFonts w:asciiTheme="majorBidi" w:hAnsiTheme="majorBidi" w:cstheme="majorBidi"/>
          <w:sz w:val="22"/>
          <w:szCs w:val="22"/>
          <w:lang w:val="bg-BG"/>
        </w:rPr>
        <w:t xml:space="preserve"> </w:t>
      </w:r>
      <w:r w:rsidR="00096438" w:rsidRPr="00096438">
        <w:rPr>
          <w:rFonts w:asciiTheme="majorBidi" w:eastAsia="Times New Roman" w:hAnsiTheme="majorBidi" w:cstheme="majorBidi"/>
          <w:color w:val="000000"/>
          <w:sz w:val="22"/>
          <w:szCs w:val="22"/>
          <w:lang w:val="bg-BG"/>
        </w:rPr>
        <w:t>COVAX</w:t>
      </w:r>
      <w:r w:rsidR="00096438" w:rsidRPr="00096438">
        <w:rPr>
          <w:rFonts w:asciiTheme="majorBidi" w:hAnsiTheme="majorBidi" w:cstheme="majorBidi"/>
          <w:sz w:val="22"/>
          <w:szCs w:val="22"/>
          <w:lang w:val="bg-BG"/>
        </w:rPr>
        <w:t xml:space="preserve"> - </w:t>
      </w:r>
      <w:r w:rsidRPr="00096438">
        <w:rPr>
          <w:rFonts w:asciiTheme="majorBidi" w:hAnsiTheme="majorBidi" w:cstheme="majorBidi"/>
          <w:sz w:val="22"/>
          <w:szCs w:val="22"/>
          <w:lang w:val="bg-BG"/>
        </w:rPr>
        <w:t xml:space="preserve">Световна инициатива </w:t>
      </w:r>
      <w:r w:rsidRPr="00096438">
        <w:rPr>
          <w:rFonts w:asciiTheme="majorBidi" w:hAnsiTheme="majorBidi" w:cstheme="majorBidi"/>
          <w:color w:val="202122"/>
          <w:sz w:val="22"/>
          <w:szCs w:val="22"/>
          <w:shd w:val="clear" w:color="auto" w:fill="FFFFFF"/>
          <w:lang w:val="bg-BG"/>
        </w:rPr>
        <w:t>„Глобален достъп до ваксините COVID-19“</w:t>
      </w:r>
    </w:p>
  </w:footnote>
  <w:footnote w:id="2">
    <w:p w:rsidR="00096438" w:rsidRPr="00096438" w:rsidRDefault="00096438" w:rsidP="00F500EA">
      <w:pPr>
        <w:pStyle w:val="FootnoteText"/>
        <w:spacing w:after="120"/>
        <w:jc w:val="both"/>
        <w:rPr>
          <w:lang w:val="bg-BG"/>
        </w:rPr>
      </w:pPr>
      <w:r w:rsidRPr="00096438">
        <w:rPr>
          <w:rFonts w:asciiTheme="majorBidi" w:hAnsiTheme="majorBidi" w:cstheme="majorBidi"/>
          <w:color w:val="202122"/>
          <w:sz w:val="22"/>
          <w:szCs w:val="22"/>
          <w:shd w:val="clear" w:color="auto" w:fill="FFFFFF"/>
          <w:lang w:val="bg-BG"/>
        </w:rPr>
        <w:footnoteRef/>
      </w:r>
      <w:r w:rsidRPr="00096438">
        <w:rPr>
          <w:rFonts w:asciiTheme="majorBidi" w:hAnsiTheme="majorBidi" w:cstheme="majorBidi"/>
          <w:color w:val="202122"/>
          <w:sz w:val="22"/>
          <w:szCs w:val="22"/>
          <w:shd w:val="clear" w:color="auto" w:fill="FFFFFF"/>
          <w:lang w:val="bg-BG"/>
        </w:rPr>
        <w:t xml:space="preserve"> Хуманитарният буфер (HB) е механизъм, създаден в рамките на </w:t>
      </w:r>
      <w:r w:rsidR="00C1374C">
        <w:rPr>
          <w:rFonts w:asciiTheme="majorBidi" w:hAnsiTheme="majorBidi" w:cstheme="majorBidi"/>
          <w:color w:val="202122"/>
          <w:sz w:val="22"/>
          <w:szCs w:val="22"/>
          <w:shd w:val="clear" w:color="auto" w:fill="FFFFFF"/>
          <w:lang w:val="bg-BG"/>
        </w:rPr>
        <w:t>инициативата</w:t>
      </w:r>
      <w:r>
        <w:rPr>
          <w:rFonts w:asciiTheme="majorBidi" w:hAnsiTheme="majorBidi" w:cstheme="majorBidi"/>
          <w:color w:val="202122"/>
          <w:sz w:val="22"/>
          <w:szCs w:val="22"/>
          <w:shd w:val="clear" w:color="auto" w:fill="FFFFFF"/>
          <w:lang w:val="bg-BG"/>
        </w:rPr>
        <w:t xml:space="preserve"> </w:t>
      </w:r>
      <w:r w:rsidRPr="00096438">
        <w:rPr>
          <w:rFonts w:asciiTheme="majorBidi" w:hAnsiTheme="majorBidi" w:cstheme="majorBidi"/>
          <w:color w:val="202122"/>
          <w:sz w:val="22"/>
          <w:szCs w:val="22"/>
          <w:shd w:val="clear" w:color="auto" w:fill="FFFFFF"/>
          <w:lang w:val="bg-BG"/>
        </w:rPr>
        <w:t xml:space="preserve">COVAX, </w:t>
      </w:r>
      <w:r>
        <w:rPr>
          <w:rFonts w:asciiTheme="majorBidi" w:hAnsiTheme="majorBidi" w:cstheme="majorBidi"/>
          <w:color w:val="202122"/>
          <w:sz w:val="22"/>
          <w:szCs w:val="22"/>
          <w:shd w:val="clear" w:color="auto" w:fill="FFFFFF"/>
          <w:lang w:val="bg-BG"/>
        </w:rPr>
        <w:t>като</w:t>
      </w:r>
      <w:r w:rsidRPr="00096438">
        <w:rPr>
          <w:rFonts w:asciiTheme="majorBidi" w:hAnsiTheme="majorBidi" w:cstheme="majorBidi"/>
          <w:color w:val="202122"/>
          <w:sz w:val="22"/>
          <w:szCs w:val="22"/>
          <w:shd w:val="clear" w:color="auto" w:fill="FFFFFF"/>
          <w:lang w:val="bg-BG"/>
        </w:rPr>
        <w:t xml:space="preserve"> „последна мярка“ за осигуряване на достъп до ваксини срещу COVID-19 за високорискови и уязвими групи от населението</w:t>
      </w:r>
      <w:r>
        <w:rPr>
          <w:rFonts w:asciiTheme="majorBidi" w:hAnsiTheme="majorBidi" w:cstheme="majorBidi"/>
          <w:color w:val="202122"/>
          <w:sz w:val="22"/>
          <w:szCs w:val="22"/>
          <w:shd w:val="clear" w:color="auto" w:fill="FFFFFF"/>
          <w:lang w:val="bg-BG"/>
        </w:rPr>
        <w:t>, намиращо се</w:t>
      </w:r>
      <w:r w:rsidRPr="00096438">
        <w:rPr>
          <w:rFonts w:asciiTheme="majorBidi" w:hAnsiTheme="majorBidi" w:cstheme="majorBidi"/>
          <w:color w:val="202122"/>
          <w:sz w:val="22"/>
          <w:szCs w:val="22"/>
          <w:shd w:val="clear" w:color="auto" w:fill="FFFFFF"/>
          <w:lang w:val="bg-BG"/>
        </w:rPr>
        <w:t xml:space="preserve"> в </w:t>
      </w:r>
      <w:r>
        <w:rPr>
          <w:rFonts w:asciiTheme="majorBidi" w:hAnsiTheme="majorBidi" w:cstheme="majorBidi"/>
          <w:color w:val="202122"/>
          <w:sz w:val="22"/>
          <w:szCs w:val="22"/>
          <w:shd w:val="clear" w:color="auto" w:fill="FFFFFF"/>
          <w:lang w:val="bg-BG"/>
        </w:rPr>
        <w:t>условия на х</w:t>
      </w:r>
      <w:r w:rsidRPr="00096438">
        <w:rPr>
          <w:rFonts w:asciiTheme="majorBidi" w:hAnsiTheme="majorBidi" w:cstheme="majorBidi"/>
          <w:color w:val="202122"/>
          <w:sz w:val="22"/>
          <w:szCs w:val="22"/>
          <w:shd w:val="clear" w:color="auto" w:fill="FFFFFF"/>
          <w:lang w:val="bg-BG"/>
        </w:rPr>
        <w:t>уманитарн</w:t>
      </w:r>
      <w:r>
        <w:rPr>
          <w:rFonts w:asciiTheme="majorBidi" w:hAnsiTheme="majorBidi" w:cstheme="majorBidi"/>
          <w:color w:val="202122"/>
          <w:sz w:val="22"/>
          <w:szCs w:val="22"/>
          <w:shd w:val="clear" w:color="auto" w:fill="FFFFFF"/>
          <w:lang w:val="bg-BG"/>
        </w:rPr>
        <w:t>а криза</w:t>
      </w:r>
      <w:r w:rsidRPr="00096438">
        <w:rPr>
          <w:rFonts w:asciiTheme="majorBidi" w:hAnsiTheme="majorBidi" w:cstheme="majorBidi"/>
          <w:color w:val="202122"/>
          <w:sz w:val="22"/>
          <w:szCs w:val="22"/>
          <w:shd w:val="clear" w:color="auto" w:fill="FFFFFF"/>
          <w:lang w:val="bg-BG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8C8" w:rsidRPr="00BD18C8" w:rsidRDefault="00BD18C8" w:rsidP="00BD18C8">
    <w:pPr>
      <w:pStyle w:val="Header"/>
      <w:jc w:val="right"/>
      <w:rPr>
        <w:i/>
        <w:iCs/>
        <w:lang w:val="bg-BG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A01B3"/>
    <w:multiLevelType w:val="multilevel"/>
    <w:tmpl w:val="983CD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3BB7"/>
    <w:rsid w:val="00002759"/>
    <w:rsid w:val="00096438"/>
    <w:rsid w:val="000F33A7"/>
    <w:rsid w:val="00137027"/>
    <w:rsid w:val="0019115C"/>
    <w:rsid w:val="001D39D5"/>
    <w:rsid w:val="002433B1"/>
    <w:rsid w:val="002D41E3"/>
    <w:rsid w:val="003D1254"/>
    <w:rsid w:val="004C77B6"/>
    <w:rsid w:val="006D4633"/>
    <w:rsid w:val="007262A6"/>
    <w:rsid w:val="007C23CA"/>
    <w:rsid w:val="00843C68"/>
    <w:rsid w:val="00887F0F"/>
    <w:rsid w:val="00896E2C"/>
    <w:rsid w:val="008B1E06"/>
    <w:rsid w:val="008B3BB7"/>
    <w:rsid w:val="008E6B92"/>
    <w:rsid w:val="008F3EBB"/>
    <w:rsid w:val="009B5A4F"/>
    <w:rsid w:val="00AF6458"/>
    <w:rsid w:val="00B152AE"/>
    <w:rsid w:val="00B8745F"/>
    <w:rsid w:val="00BD18C8"/>
    <w:rsid w:val="00C1374C"/>
    <w:rsid w:val="00C17F7E"/>
    <w:rsid w:val="00CA53A5"/>
    <w:rsid w:val="00F500EA"/>
    <w:rsid w:val="00F64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B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896E2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96E2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96E2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96E2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6E2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96E2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D18C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18C8"/>
  </w:style>
  <w:style w:type="paragraph" w:styleId="Footer">
    <w:name w:val="footer"/>
    <w:basedOn w:val="Normal"/>
    <w:link w:val="FooterChar"/>
    <w:uiPriority w:val="99"/>
    <w:unhideWhenUsed/>
    <w:rsid w:val="00BD18C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18C8"/>
  </w:style>
  <w:style w:type="paragraph" w:styleId="BalloonText">
    <w:name w:val="Balloon Text"/>
    <w:basedOn w:val="Normal"/>
    <w:link w:val="BalloonTextChar"/>
    <w:uiPriority w:val="99"/>
    <w:semiHidden/>
    <w:unhideWhenUsed/>
    <w:rsid w:val="00CA53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3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maso.DELLALONGA@ifrc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jefferysa@un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wells@icr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07FCB-3CCC-440D-87C3-12D401FD7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1024</Words>
  <Characters>5761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Yovkov</dc:creator>
  <cp:lastModifiedBy>Dell</cp:lastModifiedBy>
  <cp:revision>2</cp:revision>
  <cp:lastPrinted>2021-11-03T08:21:00Z</cp:lastPrinted>
  <dcterms:created xsi:type="dcterms:W3CDTF">2021-11-04T10:34:00Z</dcterms:created>
  <dcterms:modified xsi:type="dcterms:W3CDTF">2021-11-04T10:34:00Z</dcterms:modified>
</cp:coreProperties>
</file>