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6" w:rsidRDefault="004C77B6" w:rsidP="007C23CA">
      <w:pPr>
        <w:spacing w:before="161" w:after="161" w:line="240" w:lineRule="auto"/>
        <w:outlineLvl w:val="0"/>
        <w:rPr>
          <w:rFonts w:asciiTheme="majorBidi" w:eastAsia="Times New Roman" w:hAnsiTheme="majorBidi" w:cstheme="majorBidi"/>
          <w:b/>
          <w:bCs/>
          <w:color w:val="12284C"/>
          <w:kern w:val="36"/>
          <w:sz w:val="32"/>
          <w:szCs w:val="32"/>
          <w:lang w:val="bg-BG"/>
        </w:rPr>
      </w:pPr>
    </w:p>
    <w:p w:rsidR="008B3BB7" w:rsidRPr="001D39D5" w:rsidRDefault="001D39D5" w:rsidP="001D39D5">
      <w:pPr>
        <w:spacing w:before="161" w:after="16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12284C"/>
          <w:kern w:val="36"/>
          <w:sz w:val="32"/>
          <w:szCs w:val="32"/>
          <w:lang w:val="bg-BG"/>
        </w:rPr>
      </w:pPr>
      <w:r w:rsidRPr="001D39D5">
        <w:rPr>
          <w:rFonts w:asciiTheme="majorBidi" w:eastAsia="Times New Roman" w:hAnsiTheme="majorBidi" w:cstheme="majorBidi"/>
          <w:b/>
          <w:bCs/>
          <w:color w:val="12284C"/>
          <w:kern w:val="36"/>
          <w:sz w:val="32"/>
          <w:szCs w:val="32"/>
          <w:lang w:val="bg-BG"/>
        </w:rPr>
        <w:t>А</w:t>
      </w:r>
      <w:r w:rsidR="002433B1" w:rsidRPr="001D39D5">
        <w:rPr>
          <w:rFonts w:asciiTheme="majorBidi" w:eastAsia="Times New Roman" w:hAnsiTheme="majorBidi" w:cstheme="majorBidi"/>
          <w:b/>
          <w:bCs/>
          <w:color w:val="12284C"/>
          <w:kern w:val="36"/>
          <w:sz w:val="32"/>
          <w:szCs w:val="32"/>
          <w:lang w:val="bg-BG"/>
        </w:rPr>
        <w:t>пел за постигане на справедливост при доставката на ваксини</w:t>
      </w:r>
      <w:r w:rsidR="00C17F7E">
        <w:rPr>
          <w:rFonts w:asciiTheme="majorBidi" w:eastAsia="Times New Roman" w:hAnsiTheme="majorBidi" w:cstheme="majorBidi"/>
          <w:b/>
          <w:bCs/>
          <w:color w:val="12284C"/>
          <w:kern w:val="36"/>
          <w:sz w:val="32"/>
          <w:szCs w:val="32"/>
          <w:lang w:val="bg-BG"/>
        </w:rPr>
        <w:t>.</w:t>
      </w:r>
    </w:p>
    <w:p w:rsidR="004C77B6" w:rsidRDefault="004C77B6" w:rsidP="00BD18C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</w:p>
    <w:p w:rsidR="00B152AE" w:rsidRPr="00BD18C8" w:rsidRDefault="008B1E06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П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рез юни 2020 г., няколко месеца след началото на пандемията от COVID-19, Организацията на обединените нации и Международното движение на Червения кръст и Червения полумесец съвместно призоваха правителствата, частния сектор, международните организации и гражданското общество да ускорят усилията за разработването, тестването и производството </w:t>
      </w:r>
      <w:r w:rsidR="001D39D5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на безопасна и достъпна ваксина за хората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 с която всички, навсякъде да бъдат защитени и която да доведе до край на кризата.</w:t>
      </w:r>
    </w:p>
    <w:p w:rsidR="00B152AE" w:rsidRPr="00BD18C8" w:rsidRDefault="001D39D5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Тази 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ваксина трябва да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предпазва както 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заможните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 така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и бедните,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както по-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възрастните хора,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така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и младите, насилствено разселените лица, мигрантите, независимо от техния имиграционен статус, и други често пренебрегвани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групи от населението</w:t>
      </w:r>
      <w:r w:rsidR="00B152AE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 както в градските райони, така и в селските общности.</w:t>
      </w:r>
    </w:p>
    <w:p w:rsidR="00896E2C" w:rsidRPr="00BD18C8" w:rsidRDefault="00896E2C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Петнадесет месеца по-късно, благодарение на изключителния научен и технологичен напредък, както и на глобалното сътрудничество и взаимното доверие в регулаторните аспекти, вече има множество безопасни и ефективни ваксини срещу COVID-19 и те се използват в страните по целия свят. И все пак, въпреки възвишената реторика за глобалната солидарност, целта за „народната ваксина“ далеч не е постигната. Справедливото разпределение на ваксините е политически, морален и икономически приоритет, който до този момент беше до голяма степен пренебрегнат.</w:t>
      </w:r>
    </w:p>
    <w:p w:rsidR="00896E2C" w:rsidRPr="00BD18C8" w:rsidRDefault="001D39D5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1D39D5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Финансовите и недалновидни интереси на определени държав</w:t>
      </w: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и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по отношение на ваксините продължават да надделяват над </w:t>
      </w: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хуманизма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, що се отнася до справедливо разпределение на ваксините. Въпреки </w:t>
      </w: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че 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над 48% от световното население е получило поне една доза от ваксината, този дял е едва 3% в страните с ниски доходи. Ситуацията е особено тревожна при страните в хуманитарна криза, които имат нужда от още почти 700 милиона дози, за да постигнат целта на Световната здра</w:t>
      </w: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вна организация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за ваксиниране на 40</w:t>
      </w:r>
      <w:r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%</w:t>
      </w:r>
      <w:r w:rsidR="00896E2C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от тяхното население до края на годината.</w:t>
      </w:r>
    </w:p>
    <w:p w:rsidR="00896E2C" w:rsidRPr="00BD18C8" w:rsidRDefault="00896E2C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Повече от половината страни, отправили хуманитарен апел, нямат достатъчно дози, за да ваксинират и 10 % от населението си. Седем от най-бедните страни в света имат количест</w:t>
      </w:r>
      <w:r w:rsidR="001D39D5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ва, достатъчни за по-малко от 2%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от населението си (Бурунди, Камерун, Чад, Демократична република Конго, Хаити, Южен Судан и Йемен).</w:t>
      </w:r>
    </w:p>
    <w:p w:rsidR="0019115C" w:rsidRDefault="00896E2C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lastRenderedPageBreak/>
        <w:t>Богатите страни с достъп до големи количества ваксини щедро поеха ангажимент да дарят своите излишни дози на страни с ниски и средни доходи чрез COVAX</w:t>
      </w:r>
      <w:r w:rsidRPr="00BD18C8">
        <w:rPr>
          <w:rStyle w:val="FootnoteReference"/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footnoteReference w:id="1"/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. Въпреки това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съвсем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малко от тези дарения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бяха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реално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получени. Снабдяването с дози за най-уязвимите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хора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продължава да бъде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възпрепятствано от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ограниченията за износ и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от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нежеланието на страните да отстъпят мястото си в производствената линия за доставк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и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в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COVAX, дори </w:t>
      </w:r>
      <w:r w:rsidR="00096438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и да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не могат да използват тези дози незабавно.</w:t>
      </w:r>
    </w:p>
    <w:p w:rsidR="00096438" w:rsidRPr="00BD18C8" w:rsidRDefault="00096438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Хуманитарният буфер</w:t>
      </w:r>
      <w:r w:rsidRPr="00BD18C8">
        <w:rPr>
          <w:rStyle w:val="FootnoteReference"/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footnoteReference w:id="2"/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 част от механизма COVAX, е отворен за кандидатстване от юни 2021 г. Буферът е крайна мярка, за да се гарантира, че разселените и други уязвими групи по света са достигнати с ваксини срещу COVID-19. Това също е част от усилията за ограничаване на неравенството, което иначе би застрашило социалното и икономическото възстановяване в районите, засегнати от хуманитарни кризи. Затова трябва спешно да увеличим предлагането, да споделяме ваксини и да гарантираме на всеки достъп до тях.</w:t>
      </w:r>
    </w:p>
    <w:p w:rsidR="00096438" w:rsidRPr="00BD18C8" w:rsidRDefault="00096438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Осигуряването на 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достатъчно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дози ваксини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,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обаче, е само част от решението на тази криза. Трябва да гарантираме, че ваксината ще успее да достигне от летищния терминал до най-уязвимите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хора, в това число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бежанци, мигранти, търсещи убежище, маргинализирани групи, хора без гражданство и хора, живеещи в райони, контролирани от въоръжени групи и/или засегнати от въоръжен конфликт. Трябва да 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се инвестира повече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в местни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те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механизми и капацитет за доставка, не само за да </w:t>
      </w:r>
      <w:r w:rsidR="00C1374C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се 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осигури бърза и справедлива доставка,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но и за 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да се изгражда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по-ефективна готовност за реакция при пандемия на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националните системи</w:t>
      </w:r>
      <w:r w:rsidR="009B5A4F"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 за здравеопазване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.</w:t>
      </w:r>
    </w:p>
    <w:p w:rsidR="009B5A4F" w:rsidRPr="00BD18C8" w:rsidRDefault="009B5A4F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>Навсякъде по света усилията за ограничаване на пандемията са подронени от недоверие, което води до колебания относно ваксината. Повече от всякога е важно да се работи с и в общностите, включително чрез социалните медии и мрежите в тези общности, за да се изгради доверие и да се засили увереността на хората, че ваксините са ефикасни и безопасни. Дейности които засилват подкрепата за местните организации и се борят с дезинформацията, са изключително важни, за да се гарантира успешната доставка на ваксини в местните общности, особено на хората, които са най-застрашени.</w:t>
      </w:r>
    </w:p>
    <w:p w:rsidR="009B5A4F" w:rsidRPr="00BD18C8" w:rsidRDefault="009B5A4F" w:rsidP="0019115C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t xml:space="preserve">Организацията на обединените нации и Международното движение на Червения кръст и Червения полумесец остават непоколебими в своя ангажимент </w:t>
      </w: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  <w:lastRenderedPageBreak/>
        <w:t>да осигурят справедлив и ефективен достъп до ваксини срещу COVID-19 по целия свят. Тъй като пандемията изисква от международната общност да предприеме извънредни мерки, днес отново обединяваме гласовете си, за да кажем, че е време действията да говорят по-силно от думите.</w:t>
      </w:r>
    </w:p>
    <w:p w:rsidR="008B3BB7" w:rsidRPr="00BD18C8" w:rsidRDefault="008B3BB7" w:rsidP="00BD18C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ru-RU"/>
        </w:rPr>
      </w:pPr>
      <w:r w:rsidRPr="00BD18C8">
        <w:rPr>
          <w:rFonts w:asciiTheme="majorBidi" w:eastAsia="Times New Roman" w:hAnsiTheme="majorBidi" w:cstheme="majorBidi"/>
          <w:color w:val="000000"/>
          <w:sz w:val="27"/>
          <w:szCs w:val="27"/>
          <w:lang w:val="ru-RU"/>
        </w:rPr>
        <w:t>---</w:t>
      </w:r>
    </w:p>
    <w:p w:rsidR="009B5A4F" w:rsidRPr="00BD18C8" w:rsidRDefault="009B5A4F" w:rsidP="00BD18C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</w:pPr>
      <w:r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Хуманитарен императив и наша споделена отговорност е да гарантираме, че човешкият живот е защитен навсякъде, а не само в малкото страни, които разполагат със средствата да си купят защита. Призоваваме правителствата, партньорите, донорите, частния сектор и другите заинтересовани страни:</w:t>
      </w:r>
    </w:p>
    <w:p w:rsidR="008B3BB7" w:rsidRPr="00BD18C8" w:rsidRDefault="00C1374C" w:rsidP="00BD18C8">
      <w:pPr>
        <w:numPr>
          <w:ilvl w:val="0"/>
          <w:numId w:val="1"/>
        </w:numPr>
        <w:spacing w:before="300" w:after="30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Д</w:t>
      </w:r>
      <w:r w:rsidR="009B5A4F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 xml:space="preserve">а увеличат предлагането на ваксини срещу COVID-19 и достъпа до COVAX, включително чрез дарения на ваксини от страните с високи доходи на страните и регионите, които 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продължават да получават несправедливо по-малко;</w:t>
      </w:r>
    </w:p>
    <w:p w:rsidR="008B3BB7" w:rsidRPr="00BD18C8" w:rsidRDefault="00C1374C" w:rsidP="00BD18C8">
      <w:pPr>
        <w:numPr>
          <w:ilvl w:val="0"/>
          <w:numId w:val="1"/>
        </w:numPr>
        <w:spacing w:before="300" w:after="30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Д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 xml:space="preserve">а увеличат финансирането и подкрепата за местните организации, за да се гарантира, че ваксините ще излязат от столичните летища и ще достигнат до всички, включително посредством такива инвестиции в местните здравни системи, които са необходими за осигуряване на доставките, както и в дейности за ангажиране на общностите, с което да се увеличи приемането и доверието към ваксините срещу 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COVID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-19, както и към ваксините въобще;</w:t>
      </w:r>
    </w:p>
    <w:p w:rsidR="008B3BB7" w:rsidRPr="00BD18C8" w:rsidRDefault="00C1374C" w:rsidP="00BD18C8">
      <w:pPr>
        <w:numPr>
          <w:ilvl w:val="0"/>
          <w:numId w:val="1"/>
        </w:numPr>
        <w:spacing w:before="300" w:after="30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Д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 xml:space="preserve">а увеличат капацитета за производство и разпространение на ваксини срещу 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</w:rPr>
        <w:t>COVID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-19 в световен мащаб, особено в страните с ниски и средни доходи;</w:t>
      </w:r>
    </w:p>
    <w:p w:rsidR="008B3BB7" w:rsidRPr="00BD18C8" w:rsidRDefault="00C1374C" w:rsidP="00BD18C8">
      <w:pPr>
        <w:numPr>
          <w:ilvl w:val="0"/>
          <w:numId w:val="1"/>
        </w:numPr>
        <w:spacing w:before="300" w:after="30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Д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а ускорят трансфера на технологии и ноу-хау: направените сега инвестиции ще имат ефект далеч отвъд тази здравна криза и ще засилят глобалния капацитет за реакция на бъдещи епидемии и пандемии;</w:t>
      </w:r>
    </w:p>
    <w:p w:rsidR="00C1374C" w:rsidRPr="00B8745F" w:rsidRDefault="00C1374C" w:rsidP="00B8745F">
      <w:pPr>
        <w:numPr>
          <w:ilvl w:val="0"/>
          <w:numId w:val="1"/>
        </w:numPr>
        <w:spacing w:before="300" w:after="300" w:line="240" w:lineRule="auto"/>
        <w:jc w:val="both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Д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 xml:space="preserve">а поискат премахването на всички останали бариери (от производителите), за да позволят на хуманитарните </w:t>
      </w:r>
      <w:r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>организации</w:t>
      </w:r>
      <w:r w:rsidR="00137027" w:rsidRPr="00BD18C8">
        <w:rPr>
          <w:rFonts w:asciiTheme="majorBidi" w:eastAsia="Times New Roman" w:hAnsiTheme="majorBidi" w:cstheme="majorBidi"/>
          <w:i/>
          <w:iCs/>
          <w:color w:val="000000"/>
          <w:sz w:val="27"/>
          <w:szCs w:val="27"/>
          <w:lang w:val="bg-BG"/>
        </w:rPr>
        <w:t xml:space="preserve"> достъп до необходимите дози ваксини против COVID-19, включително чрез отмяна на изискването за обезщетение, особено за районите, където най-уязвимите групи могат да бъдат достигнати само от хуманитарни агенции, използващи хуманитарния буфер COVAX</w:t>
      </w:r>
    </w:p>
    <w:p w:rsidR="008B3BB7" w:rsidRPr="00C1374C" w:rsidRDefault="00137027" w:rsidP="0013702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C1374C">
        <w:rPr>
          <w:rFonts w:asciiTheme="majorBidi" w:eastAsia="Times New Roman" w:hAnsiTheme="majorBidi" w:cstheme="majorBidi"/>
          <w:bCs/>
          <w:color w:val="000000"/>
          <w:sz w:val="27"/>
          <w:szCs w:val="27"/>
          <w:lang w:val="bg-BG"/>
        </w:rPr>
        <w:t>За допълнителна информация:</w:t>
      </w:r>
    </w:p>
    <w:p w:rsidR="008B3BB7" w:rsidRPr="00C1374C" w:rsidRDefault="008B3BB7" w:rsidP="008B3BB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C1374C">
        <w:rPr>
          <w:rFonts w:asciiTheme="majorBidi" w:eastAsia="Times New Roman" w:hAnsiTheme="majorBidi" w:cstheme="majorBidi"/>
          <w:color w:val="000000"/>
          <w:sz w:val="27"/>
          <w:szCs w:val="27"/>
        </w:rPr>
        <w:lastRenderedPageBreak/>
        <w:t>Tommaso Della Longa, IFRC, +41 79 708 43 67, </w:t>
      </w:r>
      <w:hyperlink r:id="rId8" w:history="1">
        <w:r w:rsidRPr="00C1374C">
          <w:rPr>
            <w:rFonts w:asciiTheme="majorBidi" w:eastAsia="Times New Roman" w:hAnsiTheme="majorBidi" w:cstheme="majorBidi"/>
            <w:bCs/>
            <w:color w:val="12284C"/>
            <w:sz w:val="27"/>
            <w:szCs w:val="27"/>
            <w:u w:val="single"/>
          </w:rPr>
          <w:t>tommaso.DELLALONGA@ifrc.org</w:t>
        </w:r>
      </w:hyperlink>
    </w:p>
    <w:p w:rsidR="008B3BB7" w:rsidRPr="00C1374C" w:rsidRDefault="008B3BB7" w:rsidP="008B3BB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</w:rPr>
      </w:pPr>
      <w:r w:rsidRPr="00C1374C">
        <w:rPr>
          <w:rFonts w:asciiTheme="majorBidi" w:eastAsia="Times New Roman" w:hAnsiTheme="majorBidi" w:cstheme="majorBidi"/>
          <w:color w:val="000000"/>
          <w:sz w:val="27"/>
          <w:szCs w:val="27"/>
        </w:rPr>
        <w:t>Crystal Ashley, ICRC, +41 79 642 80 56, </w:t>
      </w:r>
      <w:hyperlink r:id="rId9" w:history="1">
        <w:r w:rsidRPr="00C1374C">
          <w:rPr>
            <w:rFonts w:asciiTheme="majorBidi" w:eastAsia="Times New Roman" w:hAnsiTheme="majorBidi" w:cstheme="majorBidi"/>
            <w:bCs/>
            <w:color w:val="12284C"/>
            <w:sz w:val="27"/>
            <w:szCs w:val="27"/>
            <w:u w:val="single"/>
          </w:rPr>
          <w:t>cwells@icrc.org</w:t>
        </w:r>
      </w:hyperlink>
    </w:p>
    <w:p w:rsidR="000F33A7" w:rsidRPr="00C1374C" w:rsidRDefault="008B3BB7" w:rsidP="00BD18C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7"/>
          <w:szCs w:val="27"/>
          <w:lang w:val="bg-BG"/>
        </w:rPr>
      </w:pPr>
      <w:r w:rsidRPr="00C1374C">
        <w:rPr>
          <w:rFonts w:asciiTheme="majorBidi" w:eastAsia="Times New Roman" w:hAnsiTheme="majorBidi" w:cstheme="majorBidi"/>
          <w:color w:val="000000"/>
          <w:sz w:val="27"/>
          <w:szCs w:val="27"/>
        </w:rPr>
        <w:t>Anna Jefferys, UNOCHA, + 1 347 707 3734, </w:t>
      </w:r>
      <w:hyperlink r:id="rId10" w:history="1">
        <w:r w:rsidRPr="00C1374C">
          <w:rPr>
            <w:rFonts w:asciiTheme="majorBidi" w:eastAsia="Times New Roman" w:hAnsiTheme="majorBidi" w:cstheme="majorBidi"/>
            <w:bCs/>
            <w:color w:val="12284C"/>
            <w:sz w:val="27"/>
            <w:szCs w:val="27"/>
            <w:u w:val="single"/>
          </w:rPr>
          <w:t>jefferysa@un.org</w:t>
        </w:r>
      </w:hyperlink>
    </w:p>
    <w:sectPr w:rsidR="000F33A7" w:rsidRPr="00C1374C" w:rsidSect="00F64ABC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58" w:rsidRDefault="00AF6458" w:rsidP="00896E2C">
      <w:pPr>
        <w:spacing w:after="0" w:line="240" w:lineRule="auto"/>
      </w:pPr>
      <w:r>
        <w:separator/>
      </w:r>
    </w:p>
  </w:endnote>
  <w:endnote w:type="continuationSeparator" w:id="0">
    <w:p w:rsidR="00AF6458" w:rsidRDefault="00AF6458" w:rsidP="0089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58" w:rsidRDefault="00AF6458" w:rsidP="00896E2C">
      <w:pPr>
        <w:spacing w:after="0" w:line="240" w:lineRule="auto"/>
      </w:pPr>
      <w:r>
        <w:separator/>
      </w:r>
    </w:p>
  </w:footnote>
  <w:footnote w:type="continuationSeparator" w:id="0">
    <w:p w:rsidR="00AF6458" w:rsidRDefault="00AF6458" w:rsidP="00896E2C">
      <w:pPr>
        <w:spacing w:after="0" w:line="240" w:lineRule="auto"/>
      </w:pPr>
      <w:r>
        <w:continuationSeparator/>
      </w:r>
    </w:p>
  </w:footnote>
  <w:footnote w:id="1">
    <w:p w:rsidR="00896E2C" w:rsidRPr="00096438" w:rsidRDefault="00896E2C" w:rsidP="00F500EA">
      <w:pPr>
        <w:pStyle w:val="FootnoteText"/>
        <w:spacing w:after="120"/>
        <w:rPr>
          <w:rFonts w:asciiTheme="majorBidi" w:hAnsiTheme="majorBidi" w:cstheme="majorBidi"/>
          <w:sz w:val="22"/>
          <w:szCs w:val="22"/>
          <w:lang w:val="bg-BG"/>
        </w:rPr>
      </w:pPr>
      <w:r w:rsidRPr="00096438">
        <w:rPr>
          <w:rStyle w:val="FootnoteReference"/>
          <w:rFonts w:asciiTheme="majorBidi" w:hAnsiTheme="majorBidi" w:cstheme="majorBidi"/>
          <w:sz w:val="22"/>
          <w:szCs w:val="22"/>
          <w:lang w:val="bg-BG"/>
        </w:rPr>
        <w:footnoteRef/>
      </w:r>
      <w:r w:rsidRPr="00096438">
        <w:rPr>
          <w:rFonts w:asciiTheme="majorBidi" w:hAnsiTheme="majorBidi" w:cstheme="majorBidi"/>
          <w:sz w:val="22"/>
          <w:szCs w:val="22"/>
          <w:lang w:val="bg-BG"/>
        </w:rPr>
        <w:t xml:space="preserve"> </w:t>
      </w:r>
      <w:r w:rsidR="00096438" w:rsidRPr="00096438">
        <w:rPr>
          <w:rFonts w:asciiTheme="majorBidi" w:eastAsia="Times New Roman" w:hAnsiTheme="majorBidi" w:cstheme="majorBidi"/>
          <w:color w:val="000000"/>
          <w:sz w:val="22"/>
          <w:szCs w:val="22"/>
          <w:lang w:val="bg-BG"/>
        </w:rPr>
        <w:t>COVAX</w:t>
      </w:r>
      <w:r w:rsidR="00096438" w:rsidRPr="00096438">
        <w:rPr>
          <w:rFonts w:asciiTheme="majorBidi" w:hAnsiTheme="majorBidi" w:cstheme="majorBidi"/>
          <w:sz w:val="22"/>
          <w:szCs w:val="22"/>
          <w:lang w:val="bg-BG"/>
        </w:rPr>
        <w:t xml:space="preserve"> - </w:t>
      </w:r>
      <w:r w:rsidRPr="00096438">
        <w:rPr>
          <w:rFonts w:asciiTheme="majorBidi" w:hAnsiTheme="majorBidi" w:cstheme="majorBidi"/>
          <w:sz w:val="22"/>
          <w:szCs w:val="22"/>
          <w:lang w:val="bg-BG"/>
        </w:rPr>
        <w:t xml:space="preserve">Световна инициатива 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„Глобален достъп до ваксините COVID-19“</w:t>
      </w:r>
    </w:p>
  </w:footnote>
  <w:footnote w:id="2">
    <w:p w:rsidR="00096438" w:rsidRPr="00096438" w:rsidRDefault="00096438" w:rsidP="00F500EA">
      <w:pPr>
        <w:pStyle w:val="FootnoteText"/>
        <w:spacing w:after="120"/>
        <w:jc w:val="both"/>
        <w:rPr>
          <w:lang w:val="bg-BG"/>
        </w:rPr>
      </w:pP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footnoteRef/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 xml:space="preserve"> Хуманитарният буфер (HB) е механизъм, създаден в рамките на </w:t>
      </w:r>
      <w:r w:rsidR="00C1374C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инициативата</w:t>
      </w:r>
      <w:r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 xml:space="preserve"> 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 xml:space="preserve">COVAX, </w:t>
      </w:r>
      <w:r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като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 xml:space="preserve"> „последна мярка“ за осигуряване на достъп до ваксини срещу COVID-19 за високорискови и уязвими групи от населението</w:t>
      </w:r>
      <w:r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, намиращо се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 xml:space="preserve"> в </w:t>
      </w:r>
      <w:r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условия на х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уманитарн</w:t>
      </w:r>
      <w:r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а криза</w:t>
      </w:r>
      <w:r w:rsidRPr="00096438">
        <w:rPr>
          <w:rFonts w:asciiTheme="majorBidi" w:hAnsiTheme="majorBidi" w:cstheme="majorBidi"/>
          <w:color w:val="202122"/>
          <w:sz w:val="22"/>
          <w:szCs w:val="22"/>
          <w:shd w:val="clear" w:color="auto" w:fill="FFFFFF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8C8" w:rsidRPr="00BD18C8" w:rsidRDefault="00BD18C8" w:rsidP="00BD18C8">
    <w:pPr>
      <w:pStyle w:val="Header"/>
      <w:jc w:val="right"/>
      <w:rPr>
        <w:i/>
        <w:iCs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1B3"/>
    <w:multiLevelType w:val="multilevel"/>
    <w:tmpl w:val="983C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B7"/>
    <w:rsid w:val="00002759"/>
    <w:rsid w:val="00096438"/>
    <w:rsid w:val="000F33A7"/>
    <w:rsid w:val="00137027"/>
    <w:rsid w:val="0019115C"/>
    <w:rsid w:val="001D39D5"/>
    <w:rsid w:val="002433B1"/>
    <w:rsid w:val="002D41E3"/>
    <w:rsid w:val="003D1254"/>
    <w:rsid w:val="004C77B6"/>
    <w:rsid w:val="006D4633"/>
    <w:rsid w:val="007262A6"/>
    <w:rsid w:val="007C23CA"/>
    <w:rsid w:val="00843C68"/>
    <w:rsid w:val="00887F0F"/>
    <w:rsid w:val="00896E2C"/>
    <w:rsid w:val="008B1E06"/>
    <w:rsid w:val="008B3BB7"/>
    <w:rsid w:val="008E6B92"/>
    <w:rsid w:val="008F3EBB"/>
    <w:rsid w:val="009B5A4F"/>
    <w:rsid w:val="00AF6458"/>
    <w:rsid w:val="00B152AE"/>
    <w:rsid w:val="00B8745F"/>
    <w:rsid w:val="00BD18C8"/>
    <w:rsid w:val="00C1374C"/>
    <w:rsid w:val="00C17F7E"/>
    <w:rsid w:val="00CA53A5"/>
    <w:rsid w:val="00F500EA"/>
    <w:rsid w:val="00F6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96E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E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6E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E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E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1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C8"/>
  </w:style>
  <w:style w:type="paragraph" w:styleId="Footer">
    <w:name w:val="footer"/>
    <w:basedOn w:val="Normal"/>
    <w:link w:val="FooterChar"/>
    <w:uiPriority w:val="99"/>
    <w:unhideWhenUsed/>
    <w:rsid w:val="00BD1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C8"/>
  </w:style>
  <w:style w:type="paragraph" w:styleId="BalloonText">
    <w:name w:val="Balloon Text"/>
    <w:basedOn w:val="Normal"/>
    <w:link w:val="BalloonTextChar"/>
    <w:uiPriority w:val="99"/>
    <w:semiHidden/>
    <w:unhideWhenUsed/>
    <w:rsid w:val="00CA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aso.DELLALONGA@if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fferys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ells@ic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7FCB-3CCC-440D-87C3-12D401F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1024</Words>
  <Characters>5761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Yovkov</dc:creator>
  <cp:lastModifiedBy>Dell</cp:lastModifiedBy>
  <cp:revision>2</cp:revision>
  <cp:lastPrinted>2021-11-03T08:21:00Z</cp:lastPrinted>
  <dcterms:created xsi:type="dcterms:W3CDTF">2021-11-04T10:34:00Z</dcterms:created>
  <dcterms:modified xsi:type="dcterms:W3CDTF">2021-11-04T10:34:00Z</dcterms:modified>
</cp:coreProperties>
</file>